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82548" w14:textId="77777777" w:rsidR="00F70AA4" w:rsidRDefault="00F70AA4" w:rsidP="664DA0AB">
      <w:pPr>
        <w:spacing w:after="120"/>
        <w:jc w:val="center"/>
        <w:rPr>
          <w:rFonts w:asciiTheme="majorHAnsi" w:hAnsiTheme="majorHAnsi" w:cstheme="majorBidi"/>
          <w:b/>
          <w:bCs/>
          <w:color w:val="AF161E"/>
          <w:sz w:val="44"/>
          <w:szCs w:val="44"/>
          <w:lang w:val="en-GB"/>
        </w:rPr>
      </w:pPr>
      <w:r>
        <w:rPr>
          <w:rFonts w:asciiTheme="majorHAnsi" w:hAnsiTheme="majorHAnsi" w:cstheme="majorBidi"/>
          <w:b/>
          <w:bCs/>
          <w:color w:val="AF161E"/>
          <w:sz w:val="44"/>
          <w:szCs w:val="44"/>
          <w:lang w:val="en-GB"/>
        </w:rPr>
        <w:t>Annex A.1 Terms of Reference</w:t>
      </w:r>
    </w:p>
    <w:p w14:paraId="4721C118" w14:textId="2D10E75A" w:rsidR="00714586" w:rsidRPr="00094CFA" w:rsidRDefault="00714586" w:rsidP="664DA0AB">
      <w:pPr>
        <w:spacing w:after="120"/>
        <w:jc w:val="center"/>
        <w:rPr>
          <w:rFonts w:asciiTheme="majorHAnsi" w:hAnsiTheme="majorHAnsi" w:cstheme="majorBidi"/>
          <w:b/>
          <w:bCs/>
          <w:color w:val="AF161E"/>
          <w:sz w:val="44"/>
          <w:szCs w:val="44"/>
          <w:lang w:val="en-GB"/>
        </w:rPr>
      </w:pPr>
      <w:r w:rsidRPr="00094CFA">
        <w:rPr>
          <w:rFonts w:asciiTheme="majorHAnsi" w:hAnsiTheme="majorHAnsi" w:cstheme="majorBidi"/>
          <w:b/>
          <w:bCs/>
          <w:color w:val="AF161E"/>
          <w:sz w:val="44"/>
          <w:szCs w:val="44"/>
          <w:lang w:val="en-GB"/>
        </w:rPr>
        <w:t>DRC</w:t>
      </w:r>
      <w:r w:rsidR="00F70AA4">
        <w:rPr>
          <w:rFonts w:asciiTheme="majorHAnsi" w:hAnsiTheme="majorHAnsi" w:cstheme="majorBidi"/>
          <w:b/>
          <w:bCs/>
          <w:color w:val="AF161E"/>
          <w:sz w:val="44"/>
          <w:szCs w:val="44"/>
          <w:lang w:val="en-GB"/>
        </w:rPr>
        <w:t xml:space="preserve"> Consultancy Services</w:t>
      </w:r>
    </w:p>
    <w:p w14:paraId="74F97E06" w14:textId="0BD5DFE2" w:rsidR="00714586" w:rsidRPr="00094CFA" w:rsidRDefault="00714586" w:rsidP="664DA0AB">
      <w:pPr>
        <w:spacing w:after="120"/>
        <w:jc w:val="center"/>
        <w:rPr>
          <w:rFonts w:asciiTheme="majorHAnsi" w:hAnsiTheme="majorHAnsi" w:cstheme="majorBidi"/>
          <w:b/>
          <w:bCs/>
          <w:color w:val="AF161E"/>
          <w:sz w:val="52"/>
          <w:szCs w:val="52"/>
          <w:lang w:val="en-GB"/>
        </w:rPr>
      </w:pPr>
      <w:r w:rsidRPr="00094CFA">
        <w:rPr>
          <w:rFonts w:asciiTheme="majorHAnsi" w:hAnsiTheme="majorHAnsi" w:cstheme="majorBidi"/>
          <w:b/>
          <w:bCs/>
          <w:color w:val="AF161E"/>
          <w:sz w:val="44"/>
          <w:szCs w:val="44"/>
          <w:lang w:val="en-GB"/>
        </w:rPr>
        <w:t>for</w:t>
      </w:r>
    </w:p>
    <w:p w14:paraId="226490E3" w14:textId="77777777" w:rsidR="00714586" w:rsidRPr="00094CFA" w:rsidRDefault="00714586" w:rsidP="664DA0AB">
      <w:pPr>
        <w:spacing w:after="120"/>
        <w:jc w:val="center"/>
        <w:rPr>
          <w:rFonts w:asciiTheme="majorHAnsi" w:hAnsiTheme="majorHAnsi" w:cstheme="majorBidi"/>
          <w:b/>
          <w:bCs/>
          <w:i/>
          <w:iCs/>
          <w:color w:val="AF161E"/>
          <w:sz w:val="52"/>
          <w:szCs w:val="52"/>
          <w:lang w:val="en-GB"/>
        </w:rPr>
      </w:pPr>
      <w:r w:rsidRPr="00094CFA">
        <w:rPr>
          <w:rFonts w:asciiTheme="majorHAnsi" w:hAnsiTheme="majorHAnsi" w:cstheme="majorBidi"/>
          <w:b/>
          <w:bCs/>
          <w:i/>
          <w:iCs/>
          <w:color w:val="AF161E"/>
          <w:sz w:val="52"/>
          <w:szCs w:val="52"/>
          <w:lang w:val="en-GB"/>
        </w:rPr>
        <w:t>Syria Community Consortium</w:t>
      </w:r>
    </w:p>
    <w:p w14:paraId="07170CBD" w14:textId="7675C881" w:rsidR="00714586" w:rsidRPr="00094CFA" w:rsidRDefault="00714586" w:rsidP="664DA0AB">
      <w:pPr>
        <w:spacing w:after="120"/>
        <w:jc w:val="center"/>
        <w:rPr>
          <w:rFonts w:asciiTheme="majorHAnsi" w:hAnsiTheme="majorHAnsi" w:cstheme="majorBidi"/>
          <w:b/>
          <w:bCs/>
          <w:i/>
          <w:iCs/>
          <w:color w:val="AF161E"/>
          <w:sz w:val="52"/>
          <w:szCs w:val="52"/>
          <w:lang w:val="en-GB"/>
        </w:rPr>
      </w:pPr>
      <w:r w:rsidRPr="00094CFA">
        <w:rPr>
          <w:rFonts w:asciiTheme="majorHAnsi" w:hAnsiTheme="majorHAnsi" w:cstheme="majorBidi"/>
          <w:b/>
          <w:bCs/>
          <w:i/>
          <w:iCs/>
          <w:color w:val="AF161E"/>
          <w:sz w:val="52"/>
          <w:szCs w:val="52"/>
          <w:lang w:val="en-GB"/>
        </w:rPr>
        <w:t>Midline Evaluation</w:t>
      </w:r>
    </w:p>
    <w:tbl>
      <w:tblPr>
        <w:tblStyle w:val="TableGrid"/>
        <w:tblW w:w="9720" w:type="dxa"/>
        <w:tblLook w:val="04A0" w:firstRow="1" w:lastRow="0" w:firstColumn="1" w:lastColumn="0" w:noHBand="0" w:noVBand="1"/>
      </w:tblPr>
      <w:tblGrid>
        <w:gridCol w:w="9720"/>
      </w:tblGrid>
      <w:tr w:rsidR="00714586" w:rsidRPr="00094CFA" w14:paraId="1B302F1A" w14:textId="77777777" w:rsidTr="664DA0AB">
        <w:trPr>
          <w:trHeight w:val="68"/>
        </w:trPr>
        <w:tc>
          <w:tcPr>
            <w:tcW w:w="9720" w:type="dxa"/>
            <w:tcBorders>
              <w:top w:val="nil"/>
              <w:left w:val="nil"/>
              <w:bottom w:val="nil"/>
              <w:right w:val="nil"/>
            </w:tcBorders>
            <w:shd w:val="clear" w:color="auto" w:fill="AF161E"/>
          </w:tcPr>
          <w:p w14:paraId="1A5071F3" w14:textId="77777777" w:rsidR="00714586" w:rsidRPr="00094CFA" w:rsidRDefault="00714586" w:rsidP="664DA0AB">
            <w:pPr>
              <w:spacing w:after="120"/>
              <w:rPr>
                <w:rFonts w:asciiTheme="majorHAnsi" w:hAnsiTheme="majorHAnsi" w:cstheme="majorBidi"/>
                <w:sz w:val="6"/>
                <w:szCs w:val="6"/>
                <w:lang w:val="en-GB"/>
              </w:rPr>
            </w:pPr>
          </w:p>
        </w:tc>
      </w:tr>
    </w:tbl>
    <w:p w14:paraId="228BB849" w14:textId="1F99FC2B" w:rsidR="00714586" w:rsidRPr="00094CFA" w:rsidRDefault="00F913D5" w:rsidP="664DA0AB">
      <w:pPr>
        <w:spacing w:after="120"/>
        <w:rPr>
          <w:rFonts w:asciiTheme="majorHAnsi" w:hAnsiTheme="majorHAnsi" w:cstheme="majorBidi"/>
          <w:lang w:val="en-GB"/>
        </w:rPr>
      </w:pPr>
      <w:r w:rsidRPr="00094CFA">
        <w:rPr>
          <w:rFonts w:asciiTheme="majorHAnsi" w:hAnsiTheme="majorHAnsi" w:cstheme="majorHAnsi"/>
          <w:noProof/>
          <w:lang w:val="en-GB"/>
        </w:rPr>
        <w:drawing>
          <wp:anchor distT="0" distB="0" distL="114300" distR="114300" simplePos="0" relativeHeight="251658240" behindDoc="0" locked="0" layoutInCell="1" allowOverlap="1" wp14:anchorId="62467DBA" wp14:editId="64339D94">
            <wp:simplePos x="0" y="0"/>
            <wp:positionH relativeFrom="margin">
              <wp:align>center</wp:align>
            </wp:positionH>
            <wp:positionV relativeFrom="paragraph">
              <wp:posOffset>6985</wp:posOffset>
            </wp:positionV>
            <wp:extent cx="1629410" cy="957580"/>
            <wp:effectExtent l="0" t="0" r="8890" b="0"/>
            <wp:wrapNone/>
            <wp:docPr id="940252665" name="Picture 9">
              <a:extLst xmlns:a="http://schemas.openxmlformats.org/drawingml/2006/main">
                <a:ext uri="{FF2B5EF4-FFF2-40B4-BE49-F238E27FC236}">
                  <a16:creationId xmlns:a16="http://schemas.microsoft.com/office/drawing/2014/main" id="{C7ECF1DB-ABFA-3057-FB81-19788334C9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52665" name="Picture 9">
                      <a:extLst>
                        <a:ext uri="{FF2B5EF4-FFF2-40B4-BE49-F238E27FC236}">
                          <a16:creationId xmlns:a16="http://schemas.microsoft.com/office/drawing/2014/main" id="{C7ECF1DB-ABFA-3057-FB81-19788334C9B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29410" cy="957580"/>
                    </a:xfrm>
                    <a:prstGeom prst="rect">
                      <a:avLst/>
                    </a:prstGeom>
                  </pic:spPr>
                </pic:pic>
              </a:graphicData>
            </a:graphic>
            <wp14:sizeRelH relativeFrom="margin">
              <wp14:pctWidth>0</wp14:pctWidth>
            </wp14:sizeRelH>
            <wp14:sizeRelV relativeFrom="margin">
              <wp14:pctHeight>0</wp14:pctHeight>
            </wp14:sizeRelV>
          </wp:anchor>
        </w:drawing>
      </w:r>
    </w:p>
    <w:p w14:paraId="20F6CE69" w14:textId="4448F2C9" w:rsidR="00F913D5" w:rsidRPr="00094CFA" w:rsidRDefault="00F913D5" w:rsidP="00F913D5">
      <w:pPr>
        <w:spacing w:after="120"/>
        <w:rPr>
          <w:rFonts w:asciiTheme="majorHAnsi" w:hAnsiTheme="majorHAnsi" w:cstheme="majorBidi"/>
          <w:lang w:val="en-GB"/>
        </w:rPr>
      </w:pPr>
    </w:p>
    <w:p w14:paraId="6324C597" w14:textId="77777777" w:rsidR="00F913D5" w:rsidRPr="00094CFA" w:rsidRDefault="00F913D5" w:rsidP="00F913D5">
      <w:pPr>
        <w:spacing w:after="120"/>
        <w:rPr>
          <w:rFonts w:asciiTheme="majorHAnsi" w:hAnsiTheme="majorHAnsi" w:cstheme="majorBidi"/>
          <w:lang w:val="en-GB"/>
        </w:rPr>
      </w:pPr>
    </w:p>
    <w:p w14:paraId="33D838F1" w14:textId="77777777" w:rsidR="00F913D5" w:rsidRPr="00094CFA" w:rsidRDefault="00F913D5" w:rsidP="00F913D5">
      <w:pPr>
        <w:spacing w:after="120"/>
        <w:rPr>
          <w:rFonts w:asciiTheme="majorHAnsi" w:hAnsiTheme="majorHAnsi" w:cstheme="majorBidi"/>
          <w:lang w:val="en-GB"/>
        </w:rPr>
      </w:pPr>
    </w:p>
    <w:p w14:paraId="07E20522" w14:textId="77777777" w:rsidR="00714586" w:rsidRPr="00094CFA" w:rsidDel="007A489D" w:rsidRDefault="00714586"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Introduction</w:t>
      </w:r>
    </w:p>
    <w:p w14:paraId="04EBA8AB" w14:textId="77777777" w:rsidR="00714586" w:rsidRPr="00094CFA" w:rsidDel="00641A6F" w:rsidRDefault="00714586" w:rsidP="664DA0AB">
      <w:pPr>
        <w:spacing w:after="120" w:line="240" w:lineRule="auto"/>
        <w:jc w:val="both"/>
        <w:rPr>
          <w:rFonts w:asciiTheme="majorHAnsi" w:hAnsiTheme="majorHAnsi" w:cstheme="majorBidi"/>
          <w:lang w:val="en-GB"/>
        </w:rPr>
      </w:pPr>
      <w:r w:rsidRPr="00094CFA">
        <w:rPr>
          <w:rFonts w:asciiTheme="majorHAnsi" w:hAnsiTheme="majorHAnsi" w:cstheme="majorBidi"/>
          <w:lang w:val="en-GB"/>
        </w:rPr>
        <w:t>The Syria Community Consortium (SCC) consists of the Danish Refugee Council (DRC), the International Medical Corps (IMC), the Norwegian Refugee Council (NRC), and Oxfam, four leading INGOs present in Syria for over a decade. The SCC members have engaged in early recovery programming for a number of years in various capacities and have established the SCC to build on those capacities and leverage the complementary technical expertise of the different organizations. </w:t>
      </w:r>
    </w:p>
    <w:p w14:paraId="5FB26E41" w14:textId="1CC2B732" w:rsidR="00714586" w:rsidRPr="00094CFA" w:rsidRDefault="00714586" w:rsidP="664DA0AB">
      <w:pPr>
        <w:shd w:val="clear" w:color="auto" w:fill="FFFFFF" w:themeFill="background1"/>
        <w:spacing w:after="120" w:line="240" w:lineRule="auto"/>
        <w:jc w:val="both"/>
        <w:rPr>
          <w:rFonts w:asciiTheme="majorHAnsi" w:hAnsiTheme="majorHAnsi" w:cstheme="majorBidi"/>
          <w:lang w:val="en-GB"/>
        </w:rPr>
      </w:pPr>
      <w:r w:rsidRPr="00094CFA">
        <w:rPr>
          <w:rFonts w:asciiTheme="majorHAnsi" w:hAnsiTheme="majorHAnsi" w:cstheme="majorBidi"/>
          <w:lang w:val="en-GB"/>
        </w:rPr>
        <w:t>In its second year, the SCC Programme has made significant progress in operationalizing the area-based resilience model in both Aleppo and Rural Damascus. The programme brings together nexus early recovery efforts to strengthen the resilience of conflict-affected communities through coordinated, community-driven, and adaptive interventions.</w:t>
      </w:r>
      <w:r w:rsidR="5DECB087" w:rsidRPr="00094CFA">
        <w:rPr>
          <w:rFonts w:asciiTheme="majorHAnsi" w:hAnsiTheme="majorHAnsi" w:cstheme="majorBidi"/>
          <w:lang w:val="en-GB"/>
        </w:rPr>
        <w:t xml:space="preserve"> This </w:t>
      </w:r>
      <w:r w:rsidR="00F70AA4">
        <w:rPr>
          <w:rFonts w:asciiTheme="majorHAnsi" w:hAnsiTheme="majorHAnsi" w:cstheme="majorBidi"/>
          <w:lang w:val="en-GB"/>
        </w:rPr>
        <w:t>tender</w:t>
      </w:r>
      <w:r w:rsidR="5DECB087" w:rsidRPr="00094CFA">
        <w:rPr>
          <w:rFonts w:asciiTheme="majorHAnsi" w:hAnsiTheme="majorHAnsi" w:cstheme="majorBidi"/>
          <w:lang w:val="en-GB"/>
        </w:rPr>
        <w:t xml:space="preserve"> requests proposals from consultants/firms to conduct a midline evaluation of the programme </w:t>
      </w:r>
      <w:r w:rsidR="0608C51F" w:rsidRPr="00094CFA">
        <w:rPr>
          <w:rFonts w:asciiTheme="majorHAnsi" w:hAnsiTheme="majorHAnsi" w:cstheme="majorBidi"/>
          <w:lang w:val="en-GB"/>
        </w:rPr>
        <w:t>at year two of a four-year programme.</w:t>
      </w:r>
    </w:p>
    <w:p w14:paraId="5B3C8E0D" w14:textId="77777777" w:rsidR="00714586" w:rsidRPr="00094CFA" w:rsidRDefault="00714586" w:rsidP="664DA0AB">
      <w:pPr>
        <w:pStyle w:val="Heading3"/>
        <w:spacing w:before="0" w:after="120"/>
        <w:rPr>
          <w:rFonts w:cstheme="majorBidi"/>
          <w:lang w:val="en-GB"/>
        </w:rPr>
      </w:pPr>
      <w:r w:rsidRPr="00094CFA">
        <w:rPr>
          <w:rFonts w:cstheme="majorBidi"/>
          <w:lang w:val="en-GB"/>
        </w:rPr>
        <w:t>Context:</w:t>
      </w:r>
    </w:p>
    <w:p w14:paraId="3D226BC7" w14:textId="7B544DFC"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The SCC operates in Aleppo and Rural Damascus, where conflict</w:t>
      </w:r>
      <w:r w:rsidRPr="00094CFA">
        <w:rPr>
          <w:lang w:val="en-GB"/>
        </w:rPr>
        <w:noBreakHyphen/>
      </w:r>
      <w:r w:rsidRPr="00094CFA">
        <w:rPr>
          <w:rFonts w:asciiTheme="majorHAnsi" w:hAnsiTheme="majorHAnsi" w:cstheme="majorBidi"/>
          <w:lang w:val="en-GB"/>
        </w:rPr>
        <w:t>related damage, weakened public services, economic decline, and repeated population movements continue to shape household vulnerability and community resilience. These dynamics directly inform SCC’s area</w:t>
      </w:r>
      <w:r w:rsidRPr="00094CFA">
        <w:rPr>
          <w:lang w:val="en-GB"/>
        </w:rPr>
        <w:noBreakHyphen/>
      </w:r>
      <w:r w:rsidRPr="00094CFA">
        <w:rPr>
          <w:rFonts w:asciiTheme="majorHAnsi" w:hAnsiTheme="majorHAnsi" w:cstheme="majorBidi"/>
          <w:lang w:val="en-GB"/>
        </w:rPr>
        <w:t>based approach and the design of interventions across its resilience pathways.</w:t>
      </w:r>
    </w:p>
    <w:p w14:paraId="6C8D9013" w14:textId="2755F202" w:rsidR="00714586" w:rsidRPr="00094CFA" w:rsidRDefault="747395D5" w:rsidP="664DA0AB">
      <w:pPr>
        <w:shd w:val="clear" w:color="auto" w:fill="FFFFFF" w:themeFill="background1"/>
        <w:spacing w:after="120" w:line="240" w:lineRule="auto"/>
        <w:jc w:val="both"/>
        <w:textAlignment w:val="baseline"/>
        <w:rPr>
          <w:lang w:val="en-GB"/>
        </w:rPr>
      </w:pPr>
      <w:r w:rsidRPr="00094CFA">
        <w:rPr>
          <w:rFonts w:asciiTheme="majorHAnsi" w:hAnsiTheme="majorHAnsi" w:cstheme="majorBidi"/>
          <w:lang w:val="en-GB"/>
        </w:rPr>
        <w:t>Across both locations, basic services remain severely overstretched, particularly in education, water and sanitation, shelter, and electricity. Years of damaged infrastructure, under</w:t>
      </w:r>
      <w:r w:rsidR="00714586" w:rsidRPr="00094CFA">
        <w:rPr>
          <w:lang w:val="en-GB"/>
        </w:rPr>
        <w:noBreakHyphen/>
      </w:r>
      <w:r w:rsidRPr="00094CFA">
        <w:rPr>
          <w:rFonts w:asciiTheme="majorHAnsi" w:hAnsiTheme="majorHAnsi" w:cstheme="majorBidi"/>
          <w:lang w:val="en-GB"/>
        </w:rPr>
        <w:t>resourced public institutions, and rising operational demands—driven by large numbers of returnees—limit communities’ ability to meet essential needs without external support. Water scarcity is especially acute in Rural Damascus, with prolonged drought, receding water sources, and collapsing distribution networks affecting household access and increasing dependence on costly alternatives. Similarly, widespread housing destruction and soaring prices of construction materials continue to prevent vulnerable families from rehabilitating damaged homes, reinforcing the need for SCC’s targeted shelter and WASH interventions.</w:t>
      </w:r>
    </w:p>
    <w:p w14:paraId="691ADC7F" w14:textId="2D945AB9" w:rsidR="7F7D5875" w:rsidRPr="00094CFA" w:rsidRDefault="7F7D5875" w:rsidP="2FF6226C">
      <w:pPr>
        <w:shd w:val="clear" w:color="auto" w:fill="FFFFFF" w:themeFill="background1"/>
        <w:spacing w:after="120" w:line="240" w:lineRule="auto"/>
        <w:jc w:val="both"/>
        <w:rPr>
          <w:rFonts w:asciiTheme="majorHAnsi" w:hAnsiTheme="majorHAnsi" w:cstheme="majorBidi"/>
          <w:lang w:val="en-GB"/>
        </w:rPr>
      </w:pPr>
      <w:r w:rsidRPr="00094CFA">
        <w:rPr>
          <w:rFonts w:asciiTheme="majorHAnsi" w:hAnsiTheme="majorHAnsi" w:cstheme="majorBidi"/>
          <w:lang w:val="en-GB"/>
        </w:rPr>
        <w:lastRenderedPageBreak/>
        <w:t>Health services face similar constraints, public health facilities in SCC areas remain damaged and under-resourced, with shortages of qualified health workers, essential supplies and equipment, and weakened referral and disease surveillance systems. Prolonged crisis, displacement, and return have also elevated mental health and psychosocial support (MHPSS) needs among returnees and host communities alike, underscoring the relevance of SCC’s health facility rehabilitation, community health, and MHPSS capacity-building interventions under Pathway 4.</w:t>
      </w:r>
    </w:p>
    <w:p w14:paraId="0DDD207E" w14:textId="77777777"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Protection and legal challenges remain central constraints to community well</w:t>
      </w:r>
      <w:r w:rsidRPr="00094CFA">
        <w:rPr>
          <w:lang w:val="en-GB"/>
        </w:rPr>
        <w:noBreakHyphen/>
      </w:r>
      <w:r w:rsidRPr="00094CFA">
        <w:rPr>
          <w:rFonts w:asciiTheme="majorHAnsi" w:hAnsiTheme="majorHAnsi" w:cstheme="majorBidi"/>
          <w:lang w:val="en-GB"/>
        </w:rPr>
        <w:t>being. In both Aleppo and Rural Damascus, fluid administrative procedures, partially functioning civil registry offices, and barriers to accessing courts impede individuals’ ability to secure civil documentation, resolve housing, land, and property (HLP) issues, and regularize life events occurring during displacement. Under SCC, ICLA teams have adapted by continuously updating legal awareness materials, strengthening coordination with authorities, and introducing legal representation services to support participants with complex cases.</w:t>
      </w:r>
    </w:p>
    <w:p w14:paraId="7734315A" w14:textId="2CB51132"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Livelihoods and food security remain highly volatile. Economic contraction, rising prices, and reduced access to agricultural inputs have strained production and household income. The ongoing drought significantly reduced grazing and crop residues, negatively impacting breeders and farmers. In Aleppo, the rapid arrival of returnee households has sharply increased demand for employment support, business recovery services, and agricultural and food production assistance. Many returnees bring professional skills but face structural obstacles to reintegration into local markets and existing social networks and safety nets, heightening the relevance of SCC’s economic recovery interventions.</w:t>
      </w:r>
    </w:p>
    <w:p w14:paraId="285630A6" w14:textId="77777777"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At the neighbourhood level, SCC operational areas (As</w:t>
      </w:r>
      <w:r w:rsidRPr="00094CFA">
        <w:rPr>
          <w:lang w:val="en-GB"/>
        </w:rPr>
        <w:noBreakHyphen/>
      </w:r>
      <w:r w:rsidRPr="00094CFA">
        <w:rPr>
          <w:rFonts w:asciiTheme="majorHAnsi" w:hAnsiTheme="majorHAnsi" w:cstheme="majorBidi"/>
          <w:lang w:val="en-GB"/>
        </w:rPr>
        <w:t>Sukkari, Bustan al</w:t>
      </w:r>
      <w:r w:rsidRPr="00094CFA">
        <w:rPr>
          <w:lang w:val="en-GB"/>
        </w:rPr>
        <w:noBreakHyphen/>
      </w:r>
      <w:r w:rsidRPr="00094CFA">
        <w:rPr>
          <w:rFonts w:asciiTheme="majorHAnsi" w:hAnsiTheme="majorHAnsi" w:cstheme="majorBidi"/>
          <w:lang w:val="en-GB"/>
        </w:rPr>
        <w:t>Qasr, Kallaseh, Hosh Nasri (Duma), and Nashabiyeh) continue to experience daily service deficits. These include intermittent water supply, degraded sewage networks, insufficient solid waste management, overcrowded classrooms, and unreliable electricity. Economic instability and the removal of key government subsidies—particularly for fuel and electricity—have further increased household expenditures and reduced coping capacity, especially among returnees and the most vulnerable.</w:t>
      </w:r>
    </w:p>
    <w:p w14:paraId="0D9519F6" w14:textId="77777777"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Within this environment, the SCC programme plays a critical role in stabilizing essential services, supporting early recovery, and strengthening resilience capacities. By integrating interventions across legal assistance, livelihoods, agriculture, education, shelter, and WASH, the consortium seeks to address interconnected drivers of vulnerability and promote more inclusive, functional, and self</w:t>
      </w:r>
      <w:r w:rsidRPr="00094CFA">
        <w:rPr>
          <w:lang w:val="en-GB"/>
        </w:rPr>
        <w:noBreakHyphen/>
      </w:r>
      <w:r w:rsidRPr="00094CFA">
        <w:rPr>
          <w:rFonts w:asciiTheme="majorHAnsi" w:hAnsiTheme="majorHAnsi" w:cstheme="majorBidi"/>
          <w:lang w:val="en-GB"/>
        </w:rPr>
        <w:t>reliant communities in Aleppo and Rural Damascus.</w:t>
      </w:r>
    </w:p>
    <w:p w14:paraId="2C11BB0D" w14:textId="77777777" w:rsidR="00714586" w:rsidRPr="00094CFA" w:rsidRDefault="00714586"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b/>
          <w:bCs/>
          <w:lang w:val="en-GB"/>
        </w:rPr>
        <w:t>Relevant Sectors</w:t>
      </w:r>
      <w:r w:rsidRPr="00094CFA">
        <w:rPr>
          <w:rFonts w:asciiTheme="majorHAnsi" w:hAnsiTheme="majorHAnsi" w:cstheme="majorBidi"/>
          <w:lang w:val="en-GB"/>
        </w:rPr>
        <w:t>: Economic Recovery, Market Systems Development, Education, Protection, Legal Services, WASH, Shelter, Health, MHPSS.</w:t>
      </w:r>
    </w:p>
    <w:p w14:paraId="40F37C98" w14:textId="17F1FF90" w:rsidR="005B08D1" w:rsidRPr="00094CFA" w:rsidRDefault="005B08D1"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Purpose of the Consultancy</w:t>
      </w:r>
    </w:p>
    <w:p w14:paraId="48F1E4E8" w14:textId="248F978E" w:rsidR="005B08D1" w:rsidRPr="00094CFA" w:rsidRDefault="005B08D1"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 xml:space="preserve">The Danish Refugee Council based in Syria seeks proposals from a consultant to conduct an external midline evaluation for the Syria Community Consortium, with the primary goal of gathering evidence to </w:t>
      </w:r>
      <w:r w:rsidR="003F0FF4" w:rsidRPr="00094CFA">
        <w:rPr>
          <w:rFonts w:asciiTheme="majorHAnsi" w:hAnsiTheme="majorHAnsi" w:cstheme="majorBidi"/>
          <w:lang w:val="en-GB"/>
        </w:rPr>
        <w:t xml:space="preserve">evaluate the programme and provide tangible recommendations for improvement. The evaluation’s overall objective is to ensure that the interventions implemented in the </w:t>
      </w:r>
      <w:r w:rsidR="00705C80" w:rsidRPr="00094CFA">
        <w:rPr>
          <w:rFonts w:asciiTheme="majorHAnsi" w:hAnsiTheme="majorHAnsi" w:cstheme="majorBidi"/>
          <w:lang w:val="en-GB"/>
        </w:rPr>
        <w:t>programme</w:t>
      </w:r>
      <w:r w:rsidR="003F0FF4" w:rsidRPr="00094CFA">
        <w:rPr>
          <w:rFonts w:asciiTheme="majorHAnsi" w:hAnsiTheme="majorHAnsi" w:cstheme="majorBidi"/>
          <w:lang w:val="en-GB"/>
        </w:rPr>
        <w:t xml:space="preserve"> align with the context and have led to satisfactory programme performance while contributing to its main objective.</w:t>
      </w:r>
      <w:r w:rsidR="00E017F0" w:rsidRPr="00094CFA">
        <w:rPr>
          <w:rFonts w:asciiTheme="majorHAnsi" w:eastAsiaTheme="majorEastAsia" w:hAnsiTheme="majorHAnsi" w:cstheme="majorBidi"/>
          <w:lang w:val="en-GB"/>
        </w:rPr>
        <w:t xml:space="preserve"> </w:t>
      </w:r>
      <w:r w:rsidR="00E017F0" w:rsidRPr="00094CFA">
        <w:rPr>
          <w:rFonts w:asciiTheme="majorHAnsi" w:hAnsiTheme="majorHAnsi" w:cstheme="majorBidi"/>
          <w:lang w:val="en-GB"/>
        </w:rPr>
        <w:t>The evaluation's scope will be determined based on the OECD-DAC criteria, which include Relevance, Effectiveness, Coherence, Impact, Efficiency, and Sustainability.</w:t>
      </w:r>
    </w:p>
    <w:p w14:paraId="7F58A468" w14:textId="77777777" w:rsidR="008C7280" w:rsidRPr="00094CFA" w:rsidRDefault="00705C80" w:rsidP="664DA0AB">
      <w:p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In addition to assessing programme performance,</w:t>
      </w:r>
      <w:r w:rsidR="00E017F0" w:rsidRPr="00094CFA">
        <w:rPr>
          <w:rFonts w:asciiTheme="majorHAnsi" w:hAnsiTheme="majorHAnsi" w:cstheme="majorBidi"/>
          <w:lang w:val="en-GB"/>
        </w:rPr>
        <w:t xml:space="preserve"> the evaluation will </w:t>
      </w:r>
      <w:r w:rsidR="00913A8B" w:rsidRPr="00094CFA">
        <w:rPr>
          <w:rFonts w:asciiTheme="majorHAnsi" w:hAnsiTheme="majorHAnsi" w:cstheme="majorBidi"/>
          <w:lang w:val="en-GB"/>
        </w:rPr>
        <w:t xml:space="preserve">also focus to capture two key </w:t>
      </w:r>
      <w:r w:rsidR="008C7280" w:rsidRPr="00094CFA">
        <w:rPr>
          <w:rFonts w:asciiTheme="majorHAnsi" w:hAnsiTheme="majorHAnsi" w:cstheme="majorBidi"/>
          <w:lang w:val="en-GB"/>
        </w:rPr>
        <w:t>aspects of the consortium, including:</w:t>
      </w:r>
      <w:r w:rsidRPr="00094CFA">
        <w:rPr>
          <w:rFonts w:asciiTheme="majorHAnsi" w:hAnsiTheme="majorHAnsi" w:cstheme="majorBidi"/>
          <w:lang w:val="en-GB"/>
        </w:rPr>
        <w:t xml:space="preserve"> </w:t>
      </w:r>
    </w:p>
    <w:p w14:paraId="401BCF88" w14:textId="77777777" w:rsidR="00C64538" w:rsidRPr="00094CFA" w:rsidRDefault="00C64538" w:rsidP="00C64538">
      <w:pPr>
        <w:pStyle w:val="ListParagraph"/>
        <w:numPr>
          <w:ilvl w:val="0"/>
          <w:numId w:val="16"/>
        </w:num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An analysis of how returnee and host community populations have experienced reintegration in SCC programme areas, to what extent SCC has impacted this experience, and how reintegration has impacted the social, political, and economic statuses of these communities.</w:t>
      </w:r>
    </w:p>
    <w:p w14:paraId="6E4A6AC7" w14:textId="7AE7C344" w:rsidR="00705C80" w:rsidRPr="00094CFA" w:rsidRDefault="008C7280" w:rsidP="664DA0AB">
      <w:pPr>
        <w:pStyle w:val="ListParagraph"/>
        <w:numPr>
          <w:ilvl w:val="0"/>
          <w:numId w:val="16"/>
        </w:num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lastRenderedPageBreak/>
        <w:t>A</w:t>
      </w:r>
      <w:r w:rsidR="00C64538" w:rsidRPr="00094CFA">
        <w:rPr>
          <w:rFonts w:asciiTheme="majorHAnsi" w:hAnsiTheme="majorHAnsi" w:cstheme="majorBidi"/>
          <w:lang w:val="en-GB"/>
        </w:rPr>
        <w:t xml:space="preserve">n </w:t>
      </w:r>
      <w:r w:rsidR="00705C80" w:rsidRPr="00094CFA">
        <w:rPr>
          <w:rFonts w:asciiTheme="majorHAnsi" w:hAnsiTheme="majorHAnsi" w:cstheme="majorBidi"/>
          <w:lang w:val="en-GB"/>
        </w:rPr>
        <w:t xml:space="preserve">analysis of the Area-Based Approach (ABA) </w:t>
      </w:r>
      <w:r w:rsidR="00C91D85" w:rsidRPr="00094CFA">
        <w:rPr>
          <w:rFonts w:asciiTheme="majorHAnsi" w:hAnsiTheme="majorHAnsi" w:cstheme="majorBidi"/>
          <w:lang w:val="en-GB"/>
        </w:rPr>
        <w:t xml:space="preserve">integrated approach to humanitarian </w:t>
      </w:r>
      <w:r w:rsidR="0062280D" w:rsidRPr="00094CFA">
        <w:rPr>
          <w:rFonts w:asciiTheme="majorHAnsi" w:hAnsiTheme="majorHAnsi" w:cstheme="majorBidi"/>
          <w:lang w:val="en-GB"/>
        </w:rPr>
        <w:t>intervention</w:t>
      </w:r>
      <w:r w:rsidR="005E4D70" w:rsidRPr="00094CFA">
        <w:rPr>
          <w:rFonts w:asciiTheme="majorHAnsi" w:hAnsiTheme="majorHAnsi" w:cstheme="majorBidi"/>
          <w:lang w:val="en-GB"/>
        </w:rPr>
        <w:t xml:space="preserve"> and resilience programming</w:t>
      </w:r>
      <w:r w:rsidR="00C91D85" w:rsidRPr="00094CFA">
        <w:rPr>
          <w:rFonts w:asciiTheme="majorHAnsi" w:hAnsiTheme="majorHAnsi" w:cstheme="majorBidi"/>
          <w:lang w:val="en-GB"/>
        </w:rPr>
        <w:t>.</w:t>
      </w:r>
    </w:p>
    <w:p w14:paraId="3F419C8B" w14:textId="77777777" w:rsidR="00714586" w:rsidRPr="00094CFA" w:rsidRDefault="00714586"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Background</w:t>
      </w:r>
    </w:p>
    <w:p w14:paraId="531F4A86" w14:textId="00027BF8" w:rsidR="00714586" w:rsidRPr="00094CFA" w:rsidRDefault="00714586" w:rsidP="00C76CD5">
      <w:pPr>
        <w:spacing w:after="120"/>
        <w:ind w:left="-86"/>
        <w:jc w:val="both"/>
        <w:rPr>
          <w:rFonts w:asciiTheme="majorHAnsi" w:hAnsiTheme="majorHAnsi" w:cstheme="majorBidi"/>
          <w:lang w:val="en-GB"/>
        </w:rPr>
      </w:pPr>
      <w:r w:rsidRPr="00094CFA">
        <w:rPr>
          <w:rFonts w:asciiTheme="majorHAnsi" w:hAnsiTheme="majorHAnsi" w:cstheme="majorBidi"/>
          <w:lang w:val="en-GB"/>
        </w:rPr>
        <w:t xml:space="preserve">The SCC </w:t>
      </w:r>
      <w:r w:rsidR="00C76CD5" w:rsidRPr="00094CFA">
        <w:rPr>
          <w:rFonts w:asciiTheme="majorHAnsi" w:hAnsiTheme="majorHAnsi" w:cstheme="majorBidi"/>
          <w:lang w:val="en-GB"/>
        </w:rPr>
        <w:t>(</w:t>
      </w:r>
      <w:r w:rsidRPr="00094CFA">
        <w:rPr>
          <w:rFonts w:asciiTheme="majorHAnsi" w:hAnsiTheme="majorHAnsi" w:cstheme="majorBidi"/>
          <w:lang w:val="en-GB"/>
        </w:rPr>
        <w:t>DRC</w:t>
      </w:r>
      <w:r w:rsidR="00C76CD5" w:rsidRPr="00094CFA">
        <w:rPr>
          <w:rFonts w:asciiTheme="majorHAnsi" w:hAnsiTheme="majorHAnsi" w:cstheme="majorBidi"/>
          <w:lang w:val="en-GB"/>
        </w:rPr>
        <w:t xml:space="preserve">, </w:t>
      </w:r>
      <w:r w:rsidRPr="00094CFA">
        <w:rPr>
          <w:rFonts w:asciiTheme="majorHAnsi" w:hAnsiTheme="majorHAnsi" w:cstheme="majorBidi"/>
          <w:lang w:val="en-GB"/>
        </w:rPr>
        <w:t>IMC, NRC, Oxfam</w:t>
      </w:r>
      <w:r w:rsidR="00C76CD5" w:rsidRPr="00094CFA">
        <w:rPr>
          <w:rFonts w:asciiTheme="majorHAnsi" w:hAnsiTheme="majorHAnsi" w:cstheme="majorBidi"/>
          <w:lang w:val="en-GB"/>
        </w:rPr>
        <w:t>)</w:t>
      </w:r>
      <w:r w:rsidRPr="00094CFA">
        <w:rPr>
          <w:rFonts w:asciiTheme="majorHAnsi" w:hAnsiTheme="majorHAnsi" w:cstheme="majorBidi"/>
          <w:lang w:val="en-GB"/>
        </w:rPr>
        <w:t xml:space="preserve"> ha</w:t>
      </w:r>
      <w:r w:rsidR="00C76CD5" w:rsidRPr="00094CFA">
        <w:rPr>
          <w:rFonts w:asciiTheme="majorHAnsi" w:hAnsiTheme="majorHAnsi" w:cstheme="majorBidi"/>
          <w:lang w:val="en-GB"/>
        </w:rPr>
        <w:t>s</w:t>
      </w:r>
      <w:r w:rsidRPr="00094CFA">
        <w:rPr>
          <w:rFonts w:asciiTheme="majorHAnsi" w:hAnsiTheme="majorHAnsi" w:cstheme="majorBidi"/>
          <w:lang w:val="en-GB"/>
        </w:rPr>
        <w:t xml:space="preserve"> engaged in early recovery programming for a number of years in various capacities and have established the SCC to build on those capacities and leverage the complementary technical expertise of the different organizations. DRC Syria SCC’s financial inclusion initiatives serve as an entry point for resilience-building within an area-based approach model. This model then layers on interventions and sequenced programming to reflect the diverse starting points of individuals and households and local institutions. This approach ensures that communities are first supported to stabilize their situation, before progressively enhancing their access to income, resources, and essential basic services, as well as advocating towards their duty bearers.</w:t>
      </w:r>
    </w:p>
    <w:p w14:paraId="066536D3" w14:textId="245ED9A3" w:rsidR="00ED282C" w:rsidRPr="00094CFA" w:rsidRDefault="00ED282C" w:rsidP="664DA0AB">
      <w:pPr>
        <w:spacing w:after="120"/>
        <w:ind w:left="-86"/>
        <w:jc w:val="both"/>
        <w:rPr>
          <w:rFonts w:asciiTheme="majorHAnsi" w:hAnsiTheme="majorHAnsi" w:cstheme="majorBidi"/>
          <w:b/>
          <w:bCs/>
          <w:lang w:val="en-GB"/>
        </w:rPr>
      </w:pPr>
      <w:r w:rsidRPr="00094CFA">
        <w:rPr>
          <w:rFonts w:asciiTheme="majorHAnsi" w:hAnsiTheme="majorHAnsi" w:cstheme="majorBidi"/>
          <w:lang w:val="en-GB"/>
        </w:rPr>
        <w:t xml:space="preserve">Alongside this initial entry point, The SCC’s Community Engagement pathway </w:t>
      </w:r>
      <w:r w:rsidR="00F65171" w:rsidRPr="00094CFA">
        <w:rPr>
          <w:rFonts w:asciiTheme="majorHAnsi" w:hAnsiTheme="majorHAnsi" w:cstheme="majorBidi"/>
          <w:lang w:val="en-GB"/>
        </w:rPr>
        <w:t xml:space="preserve">strengthens the protection environment </w:t>
      </w:r>
      <w:r w:rsidR="00C74AA7" w:rsidRPr="00094CFA">
        <w:rPr>
          <w:rFonts w:asciiTheme="majorHAnsi" w:hAnsiTheme="majorHAnsi" w:cstheme="majorBidi"/>
          <w:lang w:val="en-GB"/>
        </w:rPr>
        <w:t xml:space="preserve">as a key resilience pillar. This builds social systems and community structures that help people manage risks, resolve issues, access services, and </w:t>
      </w:r>
      <w:r w:rsidR="00123897" w:rsidRPr="00094CFA">
        <w:rPr>
          <w:rFonts w:asciiTheme="majorHAnsi" w:hAnsiTheme="majorHAnsi" w:cstheme="majorBidi"/>
          <w:lang w:val="en-GB"/>
        </w:rPr>
        <w:t>facilitate the peaceful and sustainable re-integration of returnees into community life.</w:t>
      </w:r>
    </w:p>
    <w:p w14:paraId="727AE233" w14:textId="77777777" w:rsidR="00714586" w:rsidRPr="00094CFA" w:rsidRDefault="00714586" w:rsidP="664DA0AB">
      <w:pPr>
        <w:spacing w:after="120"/>
        <w:ind w:left="-86"/>
        <w:jc w:val="both"/>
        <w:rPr>
          <w:rFonts w:asciiTheme="majorHAnsi" w:hAnsiTheme="majorHAnsi" w:cstheme="majorBidi"/>
          <w:lang w:val="en-GB"/>
        </w:rPr>
      </w:pPr>
      <w:r w:rsidRPr="00094CFA">
        <w:rPr>
          <w:rFonts w:asciiTheme="majorHAnsi" w:hAnsiTheme="majorHAnsi" w:cstheme="majorBidi"/>
          <w:lang w:val="en-GB"/>
        </w:rPr>
        <w:t>In its second year, the SCC Programme has made significant progress in operationalizing the area-based resilience model in both Aleppo and Rural Damascus. The programme brings together nexus early recovery efforts to strengthen the resilience of conflict-affected communities through coordinated, community-driven, and adaptive interventions. </w:t>
      </w:r>
    </w:p>
    <w:p w14:paraId="6F44B177" w14:textId="6DA1F3A4" w:rsidR="00714586" w:rsidRPr="00094CFA" w:rsidRDefault="00892B60" w:rsidP="664DA0AB">
      <w:pPr>
        <w:spacing w:after="120"/>
        <w:ind w:left="-86"/>
        <w:jc w:val="both"/>
        <w:rPr>
          <w:rFonts w:asciiTheme="majorHAnsi" w:hAnsiTheme="majorHAnsi" w:cstheme="majorBidi"/>
          <w:lang w:val="en-GB"/>
        </w:rPr>
      </w:pPr>
      <w:r w:rsidRPr="00094CFA">
        <w:rPr>
          <w:rFonts w:asciiTheme="majorHAnsi" w:hAnsiTheme="majorHAnsi" w:cstheme="majorBidi"/>
          <w:lang w:val="en-GB"/>
        </w:rPr>
        <w:t xml:space="preserve">The SCC is </w:t>
      </w:r>
      <w:r w:rsidR="008E62B9" w:rsidRPr="00094CFA">
        <w:rPr>
          <w:rFonts w:asciiTheme="majorHAnsi" w:hAnsiTheme="majorHAnsi" w:cstheme="majorBidi"/>
          <w:lang w:val="en-GB"/>
        </w:rPr>
        <w:t>organised around five interconnected pathways designed to improve household and community resilience through livelihoods, services, markets, and protection stabilisation efforts.</w:t>
      </w:r>
    </w:p>
    <w:tbl>
      <w:tblPr>
        <w:tblStyle w:val="TableGrid"/>
        <w:tblW w:w="10710" w:type="dxa"/>
        <w:tblInd w:w="-725" w:type="dxa"/>
        <w:tblLook w:val="04A0" w:firstRow="1" w:lastRow="0" w:firstColumn="1" w:lastColumn="0" w:noHBand="0" w:noVBand="1"/>
      </w:tblPr>
      <w:tblGrid>
        <w:gridCol w:w="1440"/>
        <w:gridCol w:w="2250"/>
        <w:gridCol w:w="7020"/>
      </w:tblGrid>
      <w:tr w:rsidR="00AD2ACE" w:rsidRPr="00094CFA" w14:paraId="42134E20" w14:textId="77777777" w:rsidTr="2FF6226C">
        <w:tc>
          <w:tcPr>
            <w:tcW w:w="1440" w:type="dxa"/>
            <w:shd w:val="clear" w:color="auto" w:fill="C00000"/>
          </w:tcPr>
          <w:p w14:paraId="539852B9" w14:textId="3B705F03" w:rsidR="00AD2ACE" w:rsidRPr="00094CFA" w:rsidRDefault="7A71A718" w:rsidP="664DA0AB">
            <w:pPr>
              <w:spacing w:after="120"/>
              <w:jc w:val="center"/>
              <w:rPr>
                <w:rFonts w:asciiTheme="majorHAnsi" w:hAnsiTheme="majorHAnsi" w:cstheme="majorBidi"/>
                <w:lang w:val="en-GB"/>
              </w:rPr>
            </w:pPr>
            <w:r w:rsidRPr="00094CFA">
              <w:rPr>
                <w:rFonts w:asciiTheme="majorHAnsi" w:hAnsiTheme="majorHAnsi" w:cstheme="majorBidi"/>
                <w:lang w:val="en-GB"/>
              </w:rPr>
              <w:t>Pathway</w:t>
            </w:r>
          </w:p>
        </w:tc>
        <w:tc>
          <w:tcPr>
            <w:tcW w:w="2250" w:type="dxa"/>
            <w:shd w:val="clear" w:color="auto" w:fill="C00000"/>
          </w:tcPr>
          <w:p w14:paraId="15AA752D" w14:textId="7E161D8D" w:rsidR="00AD2ACE" w:rsidRPr="00094CFA" w:rsidRDefault="7A71A718" w:rsidP="664DA0AB">
            <w:pPr>
              <w:spacing w:after="120"/>
              <w:jc w:val="center"/>
              <w:rPr>
                <w:rFonts w:asciiTheme="majorHAnsi" w:hAnsiTheme="majorHAnsi" w:cstheme="majorBidi"/>
                <w:lang w:val="en-GB"/>
              </w:rPr>
            </w:pPr>
            <w:r w:rsidRPr="00094CFA">
              <w:rPr>
                <w:rFonts w:asciiTheme="majorHAnsi" w:hAnsiTheme="majorHAnsi" w:cstheme="majorBidi"/>
                <w:lang w:val="en-GB"/>
              </w:rPr>
              <w:t>Purpose</w:t>
            </w:r>
          </w:p>
        </w:tc>
        <w:tc>
          <w:tcPr>
            <w:tcW w:w="7020" w:type="dxa"/>
            <w:shd w:val="clear" w:color="auto" w:fill="C00000"/>
          </w:tcPr>
          <w:p w14:paraId="475DFD63" w14:textId="47CC3C7B" w:rsidR="00AD2ACE" w:rsidRPr="00094CFA" w:rsidRDefault="7A71A718" w:rsidP="664DA0AB">
            <w:pPr>
              <w:spacing w:after="120"/>
              <w:jc w:val="center"/>
              <w:rPr>
                <w:rFonts w:asciiTheme="majorHAnsi" w:hAnsiTheme="majorHAnsi" w:cstheme="majorBidi"/>
                <w:lang w:val="en-GB"/>
              </w:rPr>
            </w:pPr>
            <w:r w:rsidRPr="00094CFA">
              <w:rPr>
                <w:rFonts w:asciiTheme="majorHAnsi" w:hAnsiTheme="majorHAnsi" w:cstheme="majorBidi"/>
                <w:lang w:val="en-GB"/>
              </w:rPr>
              <w:t>Main Components</w:t>
            </w:r>
          </w:p>
        </w:tc>
      </w:tr>
      <w:tr w:rsidR="00AD2ACE" w:rsidRPr="00094CFA" w14:paraId="2884F665" w14:textId="77777777" w:rsidTr="2FF6226C">
        <w:trPr>
          <w:trHeight w:val="2146"/>
        </w:trPr>
        <w:tc>
          <w:tcPr>
            <w:tcW w:w="1440" w:type="dxa"/>
          </w:tcPr>
          <w:p w14:paraId="4934A823" w14:textId="77777777" w:rsidR="00BE68C2" w:rsidRPr="00094CFA" w:rsidRDefault="65ECCA0E"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Pathway 1: Food Security &amp; Climate-Sensitive Production</w:t>
            </w:r>
          </w:p>
          <w:p w14:paraId="79A8FE75" w14:textId="77777777" w:rsidR="00AD2ACE" w:rsidRPr="00094CFA" w:rsidRDefault="00AD2ACE" w:rsidP="664DA0AB">
            <w:pPr>
              <w:spacing w:after="120"/>
              <w:rPr>
                <w:rFonts w:asciiTheme="majorHAnsi" w:hAnsiTheme="majorHAnsi" w:cstheme="majorBidi"/>
                <w:sz w:val="16"/>
                <w:szCs w:val="16"/>
                <w:lang w:val="en-GB"/>
              </w:rPr>
            </w:pPr>
          </w:p>
        </w:tc>
        <w:tc>
          <w:tcPr>
            <w:tcW w:w="2250" w:type="dxa"/>
          </w:tcPr>
          <w:p w14:paraId="7B2F3FFC" w14:textId="77777777" w:rsidR="00BE68C2" w:rsidRPr="00094CFA" w:rsidRDefault="65ECCA0E"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Improve food security, agricultural productivity, and climate resilience among farming households</w:t>
            </w:r>
          </w:p>
          <w:p w14:paraId="6336D0BA" w14:textId="77777777" w:rsidR="00AD2ACE" w:rsidRPr="00094CFA" w:rsidRDefault="00AD2ACE" w:rsidP="664DA0AB">
            <w:pPr>
              <w:spacing w:after="120"/>
              <w:rPr>
                <w:rFonts w:asciiTheme="majorHAnsi" w:hAnsiTheme="majorHAnsi" w:cstheme="majorBidi"/>
                <w:sz w:val="16"/>
                <w:szCs w:val="16"/>
                <w:lang w:val="en-GB"/>
              </w:rPr>
            </w:pPr>
          </w:p>
        </w:tc>
        <w:tc>
          <w:tcPr>
            <w:tcW w:w="7020" w:type="dxa"/>
          </w:tcPr>
          <w:p w14:paraId="36FF0006" w14:textId="0C6C1F81" w:rsidR="00BE68C2" w:rsidRPr="00094CFA" w:rsidRDefault="5304BD4A"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Farmer</w:t>
            </w:r>
            <w:r w:rsidR="65ECCA0E" w:rsidRPr="00094CFA">
              <w:rPr>
                <w:rFonts w:asciiTheme="majorHAnsi" w:hAnsiTheme="majorHAnsi" w:cstheme="majorBidi"/>
                <w:sz w:val="16"/>
                <w:szCs w:val="16"/>
                <w:lang w:val="en-GB"/>
              </w:rPr>
              <w:t xml:space="preserve"> Field Schools (FFS) </w:t>
            </w:r>
          </w:p>
          <w:p w14:paraId="6FB0C94F" w14:textId="6E437CCA" w:rsidR="00BE68C2" w:rsidRPr="00094CFA" w:rsidRDefault="5304BD4A"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Climate</w:t>
            </w:r>
            <w:r w:rsidR="65ECCA0E" w:rsidRPr="00094CFA">
              <w:rPr>
                <w:rFonts w:asciiTheme="majorHAnsi" w:hAnsiTheme="majorHAnsi" w:cstheme="majorBidi"/>
                <w:sz w:val="16"/>
                <w:szCs w:val="16"/>
                <w:lang w:val="en-GB"/>
              </w:rPr>
              <w:t xml:space="preserve">-smart agriculture training </w:t>
            </w:r>
          </w:p>
          <w:p w14:paraId="6C27C173" w14:textId="675581BA"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Agricultural inputs (tools, seeds, equipment) </w:t>
            </w:r>
          </w:p>
          <w:p w14:paraId="4C354C64" w14:textId="42620E61"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Agricultural extension services </w:t>
            </w:r>
          </w:p>
          <w:p w14:paraId="33C07CA8" w14:textId="5C21B8D8"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Food production and processing support </w:t>
            </w:r>
          </w:p>
          <w:p w14:paraId="7A7B1B2F" w14:textId="598E18F6"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Farmer associations and governance strengthening </w:t>
            </w:r>
          </w:p>
          <w:p w14:paraId="5FCED854" w14:textId="21E0C0C3"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Climate resilience assessments </w:t>
            </w:r>
          </w:p>
          <w:p w14:paraId="1D4DEAE8" w14:textId="130DB43C"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Rehabilitation of agricultural infrastructure </w:t>
            </w:r>
          </w:p>
          <w:p w14:paraId="51397855" w14:textId="0350BDF0" w:rsidR="00BE68C2"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Humanitarian Mine Action (HMA) to return contaminated agricultural land to productive use </w:t>
            </w:r>
          </w:p>
          <w:p w14:paraId="48F26415" w14:textId="7432A9A1" w:rsidR="00AD2ACE" w:rsidRPr="00094CFA" w:rsidRDefault="65ECCA0E"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Community awareness on food and agricultural systems</w:t>
            </w:r>
          </w:p>
        </w:tc>
      </w:tr>
      <w:tr w:rsidR="00AD2ACE" w:rsidRPr="00094CFA" w14:paraId="01C412A6" w14:textId="77777777" w:rsidTr="2FF6226C">
        <w:tc>
          <w:tcPr>
            <w:tcW w:w="1440" w:type="dxa"/>
          </w:tcPr>
          <w:p w14:paraId="7B54A7B8" w14:textId="77777777" w:rsidR="00E552FF" w:rsidRPr="00094CFA" w:rsidRDefault="740ED271"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Pathway 2: Household Income &amp; Financial Services</w:t>
            </w:r>
          </w:p>
          <w:p w14:paraId="0FED3AD7" w14:textId="77777777" w:rsidR="00AD2ACE" w:rsidRPr="00094CFA" w:rsidRDefault="00AD2ACE" w:rsidP="664DA0AB">
            <w:pPr>
              <w:spacing w:after="120"/>
              <w:rPr>
                <w:rFonts w:asciiTheme="majorHAnsi" w:hAnsiTheme="majorHAnsi" w:cstheme="majorBidi"/>
                <w:sz w:val="16"/>
                <w:szCs w:val="16"/>
                <w:lang w:val="en-GB"/>
              </w:rPr>
            </w:pPr>
          </w:p>
        </w:tc>
        <w:tc>
          <w:tcPr>
            <w:tcW w:w="2250" w:type="dxa"/>
          </w:tcPr>
          <w:p w14:paraId="13B0AC36" w14:textId="77777777" w:rsidR="00E552FF" w:rsidRPr="00094CFA" w:rsidRDefault="740ED271"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Increase household income, employment, self-employment, and economic self-reliance</w:t>
            </w:r>
          </w:p>
          <w:p w14:paraId="1AF6FBC9" w14:textId="77777777" w:rsidR="00AD2ACE" w:rsidRPr="00094CFA" w:rsidRDefault="00AD2ACE" w:rsidP="664DA0AB">
            <w:pPr>
              <w:spacing w:after="120"/>
              <w:rPr>
                <w:rFonts w:asciiTheme="majorHAnsi" w:hAnsiTheme="majorHAnsi" w:cstheme="majorBidi"/>
                <w:sz w:val="16"/>
                <w:szCs w:val="16"/>
                <w:lang w:val="en-GB"/>
              </w:rPr>
            </w:pPr>
          </w:p>
        </w:tc>
        <w:tc>
          <w:tcPr>
            <w:tcW w:w="7020" w:type="dxa"/>
          </w:tcPr>
          <w:p w14:paraId="0BBECF8C"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Business management training</w:t>
            </w:r>
          </w:p>
          <w:p w14:paraId="322CF199"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Micro- and small-enterprise (MSE) support</w:t>
            </w:r>
          </w:p>
          <w:p w14:paraId="013D35DB"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In-kind business grants/support</w:t>
            </w:r>
          </w:p>
          <w:p w14:paraId="2447B9AC"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Vocational and technical training</w:t>
            </w:r>
          </w:p>
          <w:p w14:paraId="6EAACE47"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Employment placement and employment services</w:t>
            </w:r>
          </w:p>
          <w:p w14:paraId="29B87A7C"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Private sector engagement and partnerships</w:t>
            </w:r>
          </w:p>
          <w:p w14:paraId="253FAC82" w14:textId="77777777" w:rsidR="00E552FF"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Skills development</w:t>
            </w:r>
          </w:p>
          <w:p w14:paraId="102611E8" w14:textId="53D713D8" w:rsidR="00AD2ACE" w:rsidRPr="00094CFA" w:rsidRDefault="740ED271"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Financial and business development support services</w:t>
            </w:r>
          </w:p>
        </w:tc>
      </w:tr>
      <w:tr w:rsidR="00E552FF" w:rsidRPr="00094CFA" w14:paraId="477EB32C" w14:textId="77777777" w:rsidTr="2FF6226C">
        <w:tc>
          <w:tcPr>
            <w:tcW w:w="1440" w:type="dxa"/>
          </w:tcPr>
          <w:p w14:paraId="41CA5B00" w14:textId="77777777" w:rsidR="0034143E" w:rsidRPr="00094CFA" w:rsidRDefault="1EB4B159"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Pathway 3: Functioning Markets (Market Systems Strengthening)</w:t>
            </w:r>
          </w:p>
          <w:p w14:paraId="512A4756" w14:textId="77777777" w:rsidR="00E552FF" w:rsidRPr="00094CFA" w:rsidRDefault="00E552FF" w:rsidP="664DA0AB">
            <w:pPr>
              <w:spacing w:after="120"/>
              <w:rPr>
                <w:rFonts w:asciiTheme="majorHAnsi" w:hAnsiTheme="majorHAnsi" w:cstheme="majorBidi"/>
                <w:sz w:val="16"/>
                <w:szCs w:val="16"/>
                <w:lang w:val="en-GB"/>
              </w:rPr>
            </w:pPr>
          </w:p>
        </w:tc>
        <w:tc>
          <w:tcPr>
            <w:tcW w:w="2250" w:type="dxa"/>
          </w:tcPr>
          <w:p w14:paraId="5DFF84C8" w14:textId="51E00B12" w:rsidR="00E552FF" w:rsidRPr="00094CFA" w:rsidRDefault="1EB4B159" w:rsidP="664DA0AB">
            <w:p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Address systemic constraints in market systems so that households and businesses have better access to goods, services, employment </w:t>
            </w:r>
            <w:r w:rsidRPr="00094CFA">
              <w:rPr>
                <w:rFonts w:asciiTheme="majorHAnsi" w:hAnsiTheme="majorHAnsi" w:cstheme="majorBidi"/>
                <w:sz w:val="16"/>
                <w:szCs w:val="16"/>
                <w:lang w:val="en-GB"/>
              </w:rPr>
              <w:lastRenderedPageBreak/>
              <w:t>opportunities, and economic actors</w:t>
            </w:r>
          </w:p>
        </w:tc>
        <w:tc>
          <w:tcPr>
            <w:tcW w:w="7020" w:type="dxa"/>
          </w:tcPr>
          <w:p w14:paraId="01CFE573" w14:textId="77777777"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lastRenderedPageBreak/>
              <w:t>Market systems assessments and analysis</w:t>
            </w:r>
          </w:p>
          <w:p w14:paraId="1FA223C7" w14:textId="77777777"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Rehabilitation of productive and market infrastructure</w:t>
            </w:r>
          </w:p>
          <w:p w14:paraId="2A434936" w14:textId="77777777"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Strengthening market actors and value chains</w:t>
            </w:r>
          </w:p>
          <w:p w14:paraId="725C64C5" w14:textId="77777777"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Technical support to market actors</w:t>
            </w:r>
          </w:p>
          <w:p w14:paraId="5D92D6B2" w14:textId="77777777"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Financial support mechanisms</w:t>
            </w:r>
          </w:p>
          <w:p w14:paraId="654351B0" w14:textId="0B7A3139" w:rsidR="0034143E"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t>Improving access to services, inputs, and employment</w:t>
            </w:r>
          </w:p>
          <w:p w14:paraId="2E95E4FE" w14:textId="23AACC99" w:rsidR="00E552FF" w:rsidRPr="00094CFA" w:rsidRDefault="1EB4B159" w:rsidP="664DA0AB">
            <w:pPr>
              <w:pStyle w:val="ListParagraph"/>
              <w:numPr>
                <w:ilvl w:val="0"/>
                <w:numId w:val="20"/>
              </w:numPr>
              <w:spacing w:after="120"/>
              <w:rPr>
                <w:rFonts w:asciiTheme="majorHAnsi" w:hAnsiTheme="majorHAnsi" w:cstheme="majorBidi"/>
                <w:sz w:val="16"/>
                <w:szCs w:val="16"/>
                <w:lang w:val="en-GB"/>
              </w:rPr>
            </w:pPr>
            <w:r w:rsidRPr="00094CFA">
              <w:rPr>
                <w:rFonts w:asciiTheme="majorHAnsi" w:hAnsiTheme="majorHAnsi" w:cstheme="majorBidi"/>
                <w:sz w:val="16"/>
                <w:szCs w:val="16"/>
                <w:lang w:val="en-GB"/>
              </w:rPr>
              <w:lastRenderedPageBreak/>
              <w:t>Linking Pathways 1 and 2 with wider market opportunities and systems-level change</w:t>
            </w:r>
          </w:p>
        </w:tc>
      </w:tr>
      <w:tr w:rsidR="00E552FF" w:rsidRPr="00094CFA" w14:paraId="26D683E7" w14:textId="77777777" w:rsidTr="2FF6226C">
        <w:tc>
          <w:tcPr>
            <w:tcW w:w="1440" w:type="dxa"/>
          </w:tcPr>
          <w:p w14:paraId="15EB7BB3" w14:textId="77777777" w:rsidR="00FF2F18" w:rsidRPr="00094CFA" w:rsidRDefault="3427E3E6" w:rsidP="664DA0AB">
            <w:p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lastRenderedPageBreak/>
              <w:t>Pathway 4: Basic Services</w:t>
            </w:r>
          </w:p>
          <w:p w14:paraId="3FB05B80" w14:textId="77777777" w:rsidR="00E552FF" w:rsidRPr="00094CFA" w:rsidRDefault="00E552FF" w:rsidP="664DA0AB">
            <w:pPr>
              <w:spacing w:after="0"/>
              <w:rPr>
                <w:rFonts w:asciiTheme="majorHAnsi" w:hAnsiTheme="majorHAnsi" w:cstheme="majorBidi"/>
                <w:sz w:val="16"/>
                <w:szCs w:val="16"/>
                <w:lang w:val="en-GB"/>
              </w:rPr>
            </w:pPr>
          </w:p>
        </w:tc>
        <w:tc>
          <w:tcPr>
            <w:tcW w:w="2250" w:type="dxa"/>
          </w:tcPr>
          <w:p w14:paraId="32E29AD0" w14:textId="77777777" w:rsidR="0034143E" w:rsidRPr="00094CFA" w:rsidRDefault="1EB4B159" w:rsidP="664DA0AB">
            <w:p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Improve access to and quality of essential services that support wellbeing and resilience</w:t>
            </w:r>
          </w:p>
          <w:p w14:paraId="6BB31996" w14:textId="77777777" w:rsidR="00E552FF" w:rsidRPr="00094CFA" w:rsidRDefault="00E552FF" w:rsidP="664DA0AB">
            <w:pPr>
              <w:spacing w:after="0"/>
              <w:rPr>
                <w:rFonts w:asciiTheme="majorHAnsi" w:hAnsiTheme="majorHAnsi" w:cstheme="majorBidi"/>
                <w:sz w:val="16"/>
                <w:szCs w:val="16"/>
                <w:lang w:val="en-GB"/>
              </w:rPr>
            </w:pPr>
          </w:p>
        </w:tc>
        <w:tc>
          <w:tcPr>
            <w:tcW w:w="7020" w:type="dxa"/>
          </w:tcPr>
          <w:p w14:paraId="3D6CD984" w14:textId="6FA1FB9F" w:rsidR="00FF2F18" w:rsidRPr="00094CFA" w:rsidRDefault="3427E3E6"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Shelter</w:t>
            </w:r>
          </w:p>
          <w:p w14:paraId="13E16AF5"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Rehabilitation of Partially Damaged Housing Units (PDHUs)</w:t>
            </w:r>
          </w:p>
          <w:p w14:paraId="6F8E5688" w14:textId="171201E2" w:rsidR="00FF2F18" w:rsidRPr="00094CFA" w:rsidRDefault="0B970A06" w:rsidP="2FF6226C">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 xml:space="preserve">Solar streetlights and community safety infrastructure </w:t>
            </w:r>
          </w:p>
          <w:p w14:paraId="41CD0B47" w14:textId="3316E7A1" w:rsidR="00FF2F18" w:rsidRPr="00094CFA" w:rsidRDefault="3427E3E6"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WASH</w:t>
            </w:r>
          </w:p>
          <w:p w14:paraId="72367776"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Water network rehabilitation</w:t>
            </w:r>
          </w:p>
          <w:p w14:paraId="2E91CD73"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Sanitation network rehabilitation</w:t>
            </w:r>
          </w:p>
          <w:p w14:paraId="2A8377B1"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Hygiene promotion and awareness</w:t>
            </w:r>
          </w:p>
          <w:p w14:paraId="05219A64" w14:textId="6660595C"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WASH facility rehabilitation in schools and health centres</w:t>
            </w:r>
          </w:p>
          <w:p w14:paraId="4A9BE0C7" w14:textId="1C83A062" w:rsidR="00FF2F18" w:rsidRPr="00094CFA" w:rsidRDefault="3427E3E6"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Education</w:t>
            </w:r>
          </w:p>
          <w:p w14:paraId="590B0BFB"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School rehabilitation</w:t>
            </w:r>
          </w:p>
          <w:p w14:paraId="17D78649"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Creating Welcoming Schools programming</w:t>
            </w:r>
          </w:p>
          <w:p w14:paraId="424759CA"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Non-formal education</w:t>
            </w:r>
          </w:p>
          <w:p w14:paraId="7C3935B7" w14:textId="5DD6B0C0"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Safe and child-friendly learning environments</w:t>
            </w:r>
          </w:p>
          <w:p w14:paraId="47435742" w14:textId="0D924C85" w:rsidR="00FF2F18" w:rsidRPr="00094CFA" w:rsidRDefault="3427E3E6"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Health &amp; MHPSS</w:t>
            </w:r>
          </w:p>
          <w:p w14:paraId="7D775058"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Health facility rehabilitation</w:t>
            </w:r>
          </w:p>
          <w:p w14:paraId="65524A36"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Mobile and facility-based health services</w:t>
            </w:r>
          </w:p>
          <w:p w14:paraId="20F5D867"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 health committees</w:t>
            </w:r>
          </w:p>
          <w:p w14:paraId="127BB8A5"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Community-based disease surveillance systems</w:t>
            </w:r>
          </w:p>
          <w:p w14:paraId="2F674186" w14:textId="77777777" w:rsidR="00FF2F18"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Health information systems</w:t>
            </w:r>
          </w:p>
          <w:p w14:paraId="50E97266" w14:textId="27497245" w:rsidR="00E552FF" w:rsidRPr="00094CFA" w:rsidRDefault="3427E3E6"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Capacity building of health and MHPSS responders</w:t>
            </w:r>
          </w:p>
        </w:tc>
      </w:tr>
      <w:tr w:rsidR="00E552FF" w:rsidRPr="00094CFA" w14:paraId="2F2B586C" w14:textId="77777777" w:rsidTr="2FF6226C">
        <w:tc>
          <w:tcPr>
            <w:tcW w:w="1440" w:type="dxa"/>
          </w:tcPr>
          <w:p w14:paraId="2FCC3D68" w14:textId="77777777" w:rsidR="00FF2F18" w:rsidRPr="00094CFA" w:rsidRDefault="3427E3E6" w:rsidP="664DA0AB">
            <w:p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Pathway 5: Enabling Community Environment (Protection &amp; Social Cohesion)</w:t>
            </w:r>
          </w:p>
          <w:p w14:paraId="13E88461" w14:textId="77777777" w:rsidR="00E552FF" w:rsidRPr="00094CFA" w:rsidRDefault="00E552FF" w:rsidP="664DA0AB">
            <w:pPr>
              <w:spacing w:after="0"/>
              <w:rPr>
                <w:rFonts w:asciiTheme="majorHAnsi" w:hAnsiTheme="majorHAnsi" w:cstheme="majorBidi"/>
                <w:sz w:val="16"/>
                <w:szCs w:val="16"/>
                <w:lang w:val="en-GB"/>
              </w:rPr>
            </w:pPr>
          </w:p>
        </w:tc>
        <w:tc>
          <w:tcPr>
            <w:tcW w:w="2250" w:type="dxa"/>
          </w:tcPr>
          <w:p w14:paraId="2DC4C512" w14:textId="77777777" w:rsidR="00FF2F18" w:rsidRPr="00094CFA" w:rsidRDefault="3427E3E6" w:rsidP="664DA0AB">
            <w:p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Strengthen protection systems, social cohesion, community participation, legal services, and self-protection capacities</w:t>
            </w:r>
          </w:p>
          <w:p w14:paraId="5A2B343C" w14:textId="77777777" w:rsidR="00E552FF" w:rsidRPr="00094CFA" w:rsidRDefault="00E552FF" w:rsidP="664DA0AB">
            <w:pPr>
              <w:spacing w:after="0"/>
              <w:rPr>
                <w:rFonts w:asciiTheme="majorHAnsi" w:hAnsiTheme="majorHAnsi" w:cstheme="majorBidi"/>
                <w:sz w:val="16"/>
                <w:szCs w:val="16"/>
                <w:lang w:val="en-GB"/>
              </w:rPr>
            </w:pPr>
          </w:p>
        </w:tc>
        <w:tc>
          <w:tcPr>
            <w:tcW w:w="7020" w:type="dxa"/>
          </w:tcPr>
          <w:p w14:paraId="7E4D6C18" w14:textId="5A3382C2" w:rsidR="00D13FCA" w:rsidRPr="00094CFA" w:rsidRDefault="2D10F78C"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Community Governance &amp; Participation</w:t>
            </w:r>
          </w:p>
          <w:p w14:paraId="7B38C6D5"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Local Community Committees (LCCs) and community governance structures</w:t>
            </w:r>
          </w:p>
          <w:p w14:paraId="4C30CBCB"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 sensitisation and engagement</w:t>
            </w:r>
          </w:p>
          <w:p w14:paraId="356427DA" w14:textId="4E603C24"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Community-led approaches and decision-making support</w:t>
            </w:r>
          </w:p>
          <w:p w14:paraId="309268A7" w14:textId="22AA26C9" w:rsidR="00D13FCA" w:rsidRPr="00094CFA" w:rsidRDefault="2D10F78C"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Social Cohesion</w:t>
            </w:r>
          </w:p>
          <w:p w14:paraId="7BC59087"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Community-led initiatives</w:t>
            </w:r>
          </w:p>
          <w:p w14:paraId="65467E48"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Social cohesion events and activities</w:t>
            </w:r>
          </w:p>
          <w:p w14:paraId="08769500" w14:textId="7866DE2C"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Social enterprises promoting both economic gains and cohesion outcomes</w:t>
            </w:r>
          </w:p>
          <w:p w14:paraId="2C396BB4" w14:textId="45D26801" w:rsidR="00D13FCA" w:rsidRPr="00094CFA" w:rsidRDefault="2D10F78C"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Protection Services</w:t>
            </w:r>
          </w:p>
          <w:p w14:paraId="31E59A41"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Service mapping</w:t>
            </w:r>
          </w:p>
          <w:p w14:paraId="505B7C7D"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Referral pathways</w:t>
            </w:r>
          </w:p>
          <w:p w14:paraId="60C3AF2F"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Case management</w:t>
            </w:r>
          </w:p>
          <w:p w14:paraId="4E248DDE"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Individual Protection Assistance (IPA)</w:t>
            </w:r>
          </w:p>
          <w:p w14:paraId="5D2BA790" w14:textId="0A587AD0"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 protection programming</w:t>
            </w:r>
          </w:p>
          <w:p w14:paraId="10B59999" w14:textId="1FC64E1B" w:rsidR="00D13FCA" w:rsidRPr="00094CFA" w:rsidRDefault="2D10F78C"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Legal Assistance (ICLA)</w:t>
            </w:r>
          </w:p>
          <w:p w14:paraId="21D23828"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Information sessions</w:t>
            </w:r>
          </w:p>
          <w:p w14:paraId="18C12B81"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Legal counselling</w:t>
            </w:r>
          </w:p>
          <w:p w14:paraId="45AEA697"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Housing, Land and Property (HLP) support</w:t>
            </w:r>
          </w:p>
          <w:p w14:paraId="5839C792"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Civil documentation support</w:t>
            </w:r>
          </w:p>
          <w:p w14:paraId="050C5647" w14:textId="4813D5EC"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Community dispute resolution support</w:t>
            </w:r>
          </w:p>
          <w:p w14:paraId="2314277C" w14:textId="521E2942" w:rsidR="00D13FCA" w:rsidRPr="00094CFA" w:rsidRDefault="2D10F78C" w:rsidP="664DA0AB">
            <w:pPr>
              <w:spacing w:after="0"/>
              <w:rPr>
                <w:rFonts w:asciiTheme="majorHAnsi" w:hAnsiTheme="majorHAnsi" w:cstheme="majorBidi"/>
                <w:b/>
                <w:bCs/>
                <w:sz w:val="16"/>
                <w:szCs w:val="16"/>
                <w:lang w:val="en-GB"/>
              </w:rPr>
            </w:pPr>
            <w:r w:rsidRPr="00094CFA">
              <w:rPr>
                <w:rFonts w:asciiTheme="majorHAnsi" w:hAnsiTheme="majorHAnsi" w:cstheme="majorBidi"/>
                <w:b/>
                <w:bCs/>
                <w:sz w:val="16"/>
                <w:szCs w:val="16"/>
                <w:lang w:val="en-GB"/>
              </w:rPr>
              <w:t>Self-Protection &amp; Resilience</w:t>
            </w:r>
          </w:p>
          <w:p w14:paraId="573B8E32"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Building community self-protection capacity</w:t>
            </w:r>
          </w:p>
          <w:p w14:paraId="22CAFF50" w14:textId="77777777" w:rsidR="00D13FCA"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Supporting communities affected by displacement, return, and population movement</w:t>
            </w:r>
          </w:p>
          <w:p w14:paraId="467FC813" w14:textId="60B17029" w:rsidR="00E552FF" w:rsidRPr="00094CFA" w:rsidRDefault="2D10F78C" w:rsidP="664DA0AB">
            <w:pPr>
              <w:pStyle w:val="ListParagraph"/>
              <w:numPr>
                <w:ilvl w:val="0"/>
                <w:numId w:val="20"/>
              </w:numPr>
              <w:spacing w:after="0"/>
              <w:rPr>
                <w:rFonts w:asciiTheme="majorHAnsi" w:hAnsiTheme="majorHAnsi" w:cstheme="majorBidi"/>
                <w:sz w:val="16"/>
                <w:szCs w:val="16"/>
                <w:lang w:val="en-GB"/>
              </w:rPr>
            </w:pPr>
            <w:r w:rsidRPr="00094CFA">
              <w:rPr>
                <w:rFonts w:asciiTheme="majorHAnsi" w:hAnsiTheme="majorHAnsi" w:cstheme="majorBidi"/>
                <w:sz w:val="16"/>
                <w:szCs w:val="16"/>
                <w:lang w:val="en-GB"/>
              </w:rPr>
              <w:t>Improving knowledge of rights, services, and participation mechanisms</w:t>
            </w:r>
          </w:p>
        </w:tc>
      </w:tr>
    </w:tbl>
    <w:p w14:paraId="1FEAA313" w14:textId="77777777" w:rsidR="00123897" w:rsidRPr="00094CFA" w:rsidRDefault="00123897" w:rsidP="664DA0AB">
      <w:pPr>
        <w:spacing w:after="120"/>
        <w:ind w:left="-86"/>
        <w:jc w:val="both"/>
        <w:rPr>
          <w:rFonts w:asciiTheme="majorHAnsi" w:hAnsiTheme="majorHAnsi" w:cstheme="majorBidi"/>
          <w:lang w:val="en-GB"/>
        </w:rPr>
      </w:pPr>
    </w:p>
    <w:p w14:paraId="395914A6" w14:textId="77777777" w:rsidR="00714586" w:rsidRPr="00094CFA" w:rsidRDefault="00714586" w:rsidP="664DA0AB">
      <w:pPr>
        <w:spacing w:after="120"/>
        <w:ind w:left="-86"/>
        <w:jc w:val="both"/>
        <w:rPr>
          <w:rFonts w:asciiTheme="majorHAnsi" w:hAnsiTheme="majorHAnsi" w:cstheme="majorBidi"/>
          <w:lang w:val="en-GB"/>
        </w:rPr>
      </w:pPr>
      <w:r w:rsidRPr="00094CFA">
        <w:rPr>
          <w:rFonts w:asciiTheme="majorHAnsi" w:hAnsiTheme="majorHAnsi" w:cstheme="majorBidi"/>
          <w:lang w:val="en-GB"/>
        </w:rPr>
        <w:t>In addition, please find below some publicly available documents providing more context for the SCC.</w:t>
      </w:r>
    </w:p>
    <w:p w14:paraId="2979E5DE" w14:textId="77777777" w:rsidR="00714586" w:rsidRPr="00094CFA" w:rsidRDefault="00714586" w:rsidP="664DA0AB">
      <w:pPr>
        <w:numPr>
          <w:ilvl w:val="0"/>
          <w:numId w:val="10"/>
        </w:numPr>
        <w:spacing w:after="120"/>
        <w:jc w:val="both"/>
        <w:rPr>
          <w:rFonts w:asciiTheme="majorHAnsi" w:hAnsiTheme="majorHAnsi" w:cstheme="majorBidi"/>
          <w:lang w:val="en-GB"/>
        </w:rPr>
      </w:pPr>
      <w:hyperlink r:id="rId12">
        <w:r w:rsidRPr="00094CFA">
          <w:rPr>
            <w:rStyle w:val="Hyperlink"/>
            <w:rFonts w:asciiTheme="majorHAnsi" w:hAnsiTheme="majorHAnsi" w:cstheme="majorBidi"/>
            <w:lang w:val="en-GB"/>
          </w:rPr>
          <w:t>SCC Drought Assessment</w:t>
        </w:r>
      </w:hyperlink>
    </w:p>
    <w:p w14:paraId="44744D04" w14:textId="77777777" w:rsidR="00714586" w:rsidRPr="00094CFA" w:rsidRDefault="00714586" w:rsidP="664DA0AB">
      <w:pPr>
        <w:numPr>
          <w:ilvl w:val="1"/>
          <w:numId w:val="10"/>
        </w:numPr>
        <w:spacing w:after="120"/>
        <w:jc w:val="both"/>
        <w:rPr>
          <w:rFonts w:asciiTheme="majorHAnsi" w:hAnsiTheme="majorHAnsi" w:cstheme="majorBidi"/>
          <w:lang w:val="en-GB"/>
        </w:rPr>
      </w:pPr>
      <w:r w:rsidRPr="00094CFA">
        <w:rPr>
          <w:rFonts w:asciiTheme="majorHAnsi" w:hAnsiTheme="majorHAnsi" w:cstheme="majorBidi"/>
          <w:lang w:val="en-GB"/>
        </w:rPr>
        <w:t>This was conducted with farmers within our area of intervention so it may help with contextual understanding of the area, but interviews were not necessarily conducted with participants of the SCC Farmer Field Schools.</w:t>
      </w:r>
    </w:p>
    <w:p w14:paraId="3CBB645A" w14:textId="77777777" w:rsidR="00714586" w:rsidRPr="00094CFA" w:rsidRDefault="00714586" w:rsidP="664DA0AB">
      <w:pPr>
        <w:numPr>
          <w:ilvl w:val="0"/>
          <w:numId w:val="10"/>
        </w:numPr>
        <w:spacing w:after="120"/>
        <w:jc w:val="both"/>
        <w:rPr>
          <w:rFonts w:asciiTheme="majorHAnsi" w:hAnsiTheme="majorHAnsi" w:cstheme="majorBidi"/>
          <w:lang w:val="en-GB"/>
        </w:rPr>
      </w:pPr>
      <w:hyperlink r:id="rId13">
        <w:r w:rsidRPr="00094CFA">
          <w:rPr>
            <w:rStyle w:val="Hyperlink"/>
            <w:rFonts w:asciiTheme="majorHAnsi" w:hAnsiTheme="majorHAnsi" w:cstheme="majorBidi"/>
            <w:lang w:val="en-GB"/>
          </w:rPr>
          <w:t>Inclusive Economic Recovery in Aleppo</w:t>
        </w:r>
      </w:hyperlink>
    </w:p>
    <w:p w14:paraId="7C0598A0" w14:textId="77777777" w:rsidR="00714586" w:rsidRPr="00094CFA" w:rsidRDefault="00714586" w:rsidP="664DA0AB">
      <w:pPr>
        <w:numPr>
          <w:ilvl w:val="0"/>
          <w:numId w:val="10"/>
        </w:numPr>
        <w:spacing w:after="120"/>
        <w:jc w:val="both"/>
        <w:rPr>
          <w:rFonts w:asciiTheme="majorHAnsi" w:hAnsiTheme="majorHAnsi" w:cstheme="majorBidi"/>
          <w:lang w:val="en-GB"/>
        </w:rPr>
      </w:pPr>
      <w:hyperlink r:id="rId14">
        <w:r w:rsidRPr="00094CFA">
          <w:rPr>
            <w:rStyle w:val="Hyperlink"/>
            <w:rFonts w:asciiTheme="majorHAnsi" w:hAnsiTheme="majorHAnsi" w:cstheme="majorBidi"/>
            <w:lang w:val="en-GB"/>
          </w:rPr>
          <w:t>Education at the Heart of Syria’s Recovery</w:t>
        </w:r>
      </w:hyperlink>
    </w:p>
    <w:p w14:paraId="5451E01E" w14:textId="4956DCA8" w:rsidR="00714586" w:rsidRPr="00094CFA" w:rsidRDefault="00714586" w:rsidP="664DA0AB">
      <w:pPr>
        <w:pStyle w:val="Heading1"/>
        <w:numPr>
          <w:ilvl w:val="0"/>
          <w:numId w:val="5"/>
        </w:numPr>
        <w:pBdr>
          <w:bottom w:val="single" w:sz="4" w:space="1" w:color="auto"/>
        </w:pBdr>
        <w:spacing w:before="0" w:after="120"/>
        <w:ind w:left="720"/>
        <w:rPr>
          <w:rFonts w:asciiTheme="majorHAnsi" w:hAnsiTheme="majorHAnsi" w:cstheme="majorBidi"/>
          <w:b w:val="0"/>
          <w:lang w:val="en-GB"/>
        </w:rPr>
      </w:pPr>
      <w:r w:rsidRPr="00094CFA">
        <w:rPr>
          <w:rFonts w:asciiTheme="majorHAnsi" w:hAnsiTheme="majorHAnsi" w:cstheme="majorBidi"/>
          <w:b w:val="0"/>
          <w:lang w:val="en-GB"/>
        </w:rPr>
        <w:lastRenderedPageBreak/>
        <w:t>Objectives of the Consultancy</w:t>
      </w:r>
    </w:p>
    <w:p w14:paraId="640FB54A" w14:textId="0D7080F5" w:rsidR="00714586" w:rsidRPr="00094CFA" w:rsidRDefault="747395D5" w:rsidP="00C87E2F">
      <w:pPr>
        <w:rPr>
          <w:rFonts w:asciiTheme="majorHAnsi" w:hAnsiTheme="majorHAnsi" w:cstheme="majorBidi"/>
          <w:lang w:val="en-GB"/>
        </w:rPr>
      </w:pPr>
      <w:r w:rsidRPr="00094CFA">
        <w:rPr>
          <w:rFonts w:asciiTheme="majorHAnsi" w:hAnsiTheme="majorHAnsi" w:cstheme="majorBidi"/>
          <w:lang w:val="en-GB"/>
        </w:rPr>
        <w:t>The Danish Refugee Council</w:t>
      </w:r>
      <w:r w:rsidR="3ECD4B32" w:rsidRPr="00094CFA">
        <w:rPr>
          <w:rFonts w:asciiTheme="majorHAnsi" w:hAnsiTheme="majorHAnsi" w:cstheme="majorBidi"/>
          <w:lang w:val="en-GB"/>
        </w:rPr>
        <w:t>, Syria</w:t>
      </w:r>
      <w:r w:rsidRPr="00094CFA">
        <w:rPr>
          <w:rFonts w:asciiTheme="majorHAnsi" w:hAnsiTheme="majorHAnsi" w:cstheme="majorBidi"/>
          <w:lang w:val="en-GB"/>
        </w:rPr>
        <w:t xml:space="preserve"> seeks proposals from a consultant or consultancy firm for a midline evaluation of the Syria Community Consortium (SCC).</w:t>
      </w:r>
      <w:r w:rsidR="00C87E2F" w:rsidRPr="00094CFA">
        <w:rPr>
          <w:rFonts w:asciiTheme="majorHAnsi" w:hAnsiTheme="majorHAnsi" w:cstheme="majorBidi"/>
          <w:lang w:val="en-GB"/>
        </w:rPr>
        <w:t xml:space="preserve"> The main purpose of the evaluation is to assess SCC's progress at the midpoint of the project, and to what extent the successes and challenges can be attributed to the area-based response methodology. The evaluation must generate actionable learning for program adaptation</w:t>
      </w:r>
      <w:r w:rsidRPr="00094CFA">
        <w:rPr>
          <w:rFonts w:asciiTheme="majorHAnsi" w:hAnsiTheme="majorHAnsi" w:cstheme="majorBidi"/>
          <w:lang w:val="en-GB"/>
        </w:rPr>
        <w:t>, donor engagement, and future resilience programming in Syria.</w:t>
      </w:r>
    </w:p>
    <w:p w14:paraId="49AAC248" w14:textId="77777777" w:rsidR="00714586" w:rsidRPr="00094CFA" w:rsidRDefault="00714586" w:rsidP="664DA0AB">
      <w:pPr>
        <w:rPr>
          <w:rFonts w:asciiTheme="majorHAnsi" w:hAnsiTheme="majorHAnsi" w:cstheme="majorBidi"/>
          <w:lang w:val="en-GB"/>
        </w:rPr>
      </w:pPr>
      <w:r w:rsidRPr="00094CFA">
        <w:rPr>
          <w:rFonts w:asciiTheme="majorHAnsi" w:hAnsiTheme="majorHAnsi" w:cstheme="majorBidi"/>
          <w:lang w:val="en-GB"/>
        </w:rPr>
        <w:t>The specific objectives of the evaluation include:</w:t>
      </w:r>
    </w:p>
    <w:p w14:paraId="56DEE45F" w14:textId="38FF654E" w:rsidR="001D5B46" w:rsidRPr="00094CFA" w:rsidRDefault="00714586" w:rsidP="664DA0AB">
      <w:pPr>
        <w:pStyle w:val="ListParagraph"/>
        <w:numPr>
          <w:ilvl w:val="0"/>
          <w:numId w:val="8"/>
        </w:numPr>
        <w:spacing w:after="120" w:line="240" w:lineRule="auto"/>
        <w:jc w:val="both"/>
        <w:rPr>
          <w:rFonts w:asciiTheme="majorHAnsi" w:hAnsiTheme="majorHAnsi" w:cstheme="majorBidi"/>
          <w:lang w:val="en-GB"/>
        </w:rPr>
      </w:pPr>
      <w:r w:rsidRPr="00094CFA">
        <w:rPr>
          <w:rFonts w:asciiTheme="majorHAnsi" w:hAnsiTheme="majorHAnsi" w:cstheme="majorBidi"/>
          <w:b/>
          <w:bCs/>
          <w:lang w:val="en-GB"/>
        </w:rPr>
        <w:t>Mid</w:t>
      </w:r>
      <w:r w:rsidR="00137D53" w:rsidRPr="00094CFA">
        <w:rPr>
          <w:rFonts w:asciiTheme="majorHAnsi" w:hAnsiTheme="majorHAnsi" w:cstheme="majorBidi"/>
          <w:b/>
          <w:bCs/>
          <w:lang w:val="en-GB"/>
        </w:rPr>
        <w:t>line</w:t>
      </w:r>
      <w:r w:rsidRPr="00094CFA">
        <w:rPr>
          <w:rFonts w:asciiTheme="majorHAnsi" w:hAnsiTheme="majorHAnsi" w:cstheme="majorBidi"/>
          <w:b/>
          <w:bCs/>
          <w:lang w:val="en-GB"/>
        </w:rPr>
        <w:t xml:space="preserve"> programmatic evaluation and analysis using OECD-DAC</w:t>
      </w:r>
      <w:r w:rsidRPr="00094CFA">
        <w:rPr>
          <w:rStyle w:val="FootnoteReference"/>
          <w:rFonts w:asciiTheme="majorHAnsi" w:hAnsiTheme="majorHAnsi" w:cstheme="majorBidi"/>
          <w:b/>
          <w:bCs/>
          <w:lang w:val="en-GB"/>
        </w:rPr>
        <w:footnoteReference w:id="1"/>
      </w:r>
      <w:r w:rsidRPr="00094CFA">
        <w:rPr>
          <w:rFonts w:asciiTheme="majorHAnsi" w:hAnsiTheme="majorHAnsi" w:cstheme="majorBidi"/>
          <w:b/>
          <w:bCs/>
          <w:lang w:val="en-GB"/>
        </w:rPr>
        <w:t xml:space="preserve"> criteria for evaluation</w:t>
      </w:r>
      <w:r w:rsidRPr="00094CFA">
        <w:rPr>
          <w:rFonts w:asciiTheme="majorHAnsi" w:hAnsiTheme="majorHAnsi" w:cstheme="majorBidi"/>
          <w:lang w:val="en-GB"/>
        </w:rPr>
        <w:t>.</w:t>
      </w:r>
    </w:p>
    <w:p w14:paraId="7328FF03" w14:textId="7165AFCE" w:rsidR="00D42171" w:rsidRPr="00094CFA" w:rsidRDefault="6FFF90DA" w:rsidP="016C089D">
      <w:pPr>
        <w:pStyle w:val="ListParagraph"/>
        <w:numPr>
          <w:ilvl w:val="1"/>
          <w:numId w:val="8"/>
        </w:numPr>
        <w:spacing w:after="120" w:line="240" w:lineRule="auto"/>
        <w:jc w:val="both"/>
        <w:rPr>
          <w:rFonts w:asciiTheme="majorHAnsi" w:hAnsiTheme="majorHAnsi" w:cstheme="majorBidi"/>
          <w:lang w:val="en-GB"/>
        </w:rPr>
      </w:pPr>
      <w:r w:rsidRPr="00094CFA">
        <w:rPr>
          <w:rFonts w:asciiTheme="majorHAnsi" w:hAnsiTheme="majorHAnsi" w:cstheme="majorBidi"/>
          <w:lang w:val="en-GB"/>
        </w:rPr>
        <w:t>This may include conducting midline MEAL activities</w:t>
      </w:r>
      <w:r w:rsidR="32F2CE0D" w:rsidRPr="00094CFA">
        <w:rPr>
          <w:rFonts w:asciiTheme="majorHAnsi" w:hAnsiTheme="majorHAnsi" w:cstheme="majorBidi"/>
          <w:lang w:val="en-GB"/>
        </w:rPr>
        <w:t>.</w:t>
      </w:r>
      <w:r w:rsidR="0C4923BB" w:rsidRPr="00094CFA">
        <w:rPr>
          <w:rFonts w:asciiTheme="majorHAnsi" w:hAnsiTheme="majorHAnsi" w:cstheme="majorBidi"/>
          <w:lang w:val="en-GB"/>
        </w:rPr>
        <w:t xml:space="preserve"> The division of labour between the external evaluation and partner-led midline measurement of </w:t>
      </w:r>
      <w:r w:rsidR="001E6CF4" w:rsidRPr="00094CFA">
        <w:rPr>
          <w:rFonts w:asciiTheme="majorHAnsi" w:hAnsiTheme="majorHAnsi" w:cstheme="majorBidi"/>
          <w:lang w:val="en-GB"/>
        </w:rPr>
        <w:t>logical framework</w:t>
      </w:r>
      <w:r w:rsidR="0C4923BB" w:rsidRPr="00094CFA">
        <w:rPr>
          <w:rFonts w:asciiTheme="majorHAnsi" w:hAnsiTheme="majorHAnsi" w:cstheme="majorBidi"/>
          <w:lang w:val="en-GB"/>
        </w:rPr>
        <w:t xml:space="preserve"> indicators will be agreed at inception; where indicators have defined partner measurement methods, the consultant is expected to triangulate and validate partner-collected data rather than re-collect it.</w:t>
      </w:r>
    </w:p>
    <w:p w14:paraId="5EA8C342" w14:textId="6C585A77" w:rsidR="120A4204" w:rsidRPr="00094CFA" w:rsidRDefault="511057F9" w:rsidP="016C089D">
      <w:pPr>
        <w:pStyle w:val="ListParagraph"/>
        <w:numPr>
          <w:ilvl w:val="1"/>
          <w:numId w:val="8"/>
        </w:numPr>
        <w:spacing w:after="120" w:line="240" w:lineRule="auto"/>
        <w:jc w:val="both"/>
        <w:rPr>
          <w:rFonts w:asciiTheme="majorHAnsi" w:hAnsiTheme="majorHAnsi" w:cstheme="majorBidi"/>
          <w:lang w:val="en-GB"/>
        </w:rPr>
      </w:pPr>
      <w:r w:rsidRPr="00094CFA">
        <w:rPr>
          <w:rFonts w:asciiTheme="majorHAnsi" w:hAnsiTheme="majorHAnsi" w:cstheme="majorBidi"/>
          <w:lang w:val="en-GB"/>
        </w:rPr>
        <w:t>The consultant will develop a detailed evaluation matrix, including evaluation questions, data sources, and analytical methods, as part of the Inception Report for approval by the Evaluation Committee</w:t>
      </w:r>
    </w:p>
    <w:p w14:paraId="174D0665" w14:textId="1A883B1F" w:rsidR="00952ACA" w:rsidRPr="00094CFA" w:rsidRDefault="00952ACA" w:rsidP="016C089D">
      <w:pPr>
        <w:pStyle w:val="ListParagraph"/>
        <w:numPr>
          <w:ilvl w:val="1"/>
          <w:numId w:val="8"/>
        </w:numPr>
        <w:spacing w:after="120" w:line="240" w:lineRule="auto"/>
        <w:jc w:val="both"/>
        <w:rPr>
          <w:rFonts w:asciiTheme="majorHAnsi" w:hAnsiTheme="majorHAnsi" w:cstheme="majorBidi"/>
          <w:lang w:val="en-GB"/>
        </w:rPr>
      </w:pPr>
      <w:r w:rsidRPr="00094CFA">
        <w:rPr>
          <w:rFonts w:asciiTheme="majorHAnsi" w:hAnsiTheme="majorHAnsi" w:cstheme="majorBidi"/>
          <w:lang w:val="en-GB"/>
        </w:rPr>
        <w:t xml:space="preserve">Analyse the Area-Based Approach (ABA) </w:t>
      </w:r>
      <w:r w:rsidR="00EB50AE" w:rsidRPr="00094CFA">
        <w:rPr>
          <w:rFonts w:asciiTheme="majorHAnsi" w:hAnsiTheme="majorHAnsi" w:cstheme="majorBidi"/>
          <w:lang w:val="en-GB"/>
        </w:rPr>
        <w:t xml:space="preserve">methodology that the SCC currently implements and </w:t>
      </w:r>
      <w:r w:rsidR="00A94C5F" w:rsidRPr="00094CFA">
        <w:rPr>
          <w:rFonts w:asciiTheme="majorHAnsi" w:hAnsiTheme="majorHAnsi" w:cstheme="majorBidi"/>
          <w:lang w:val="en-GB"/>
        </w:rPr>
        <w:t xml:space="preserve">its impacts on the </w:t>
      </w:r>
      <w:r w:rsidR="00A4715D" w:rsidRPr="00094CFA">
        <w:rPr>
          <w:rFonts w:asciiTheme="majorHAnsi" w:hAnsiTheme="majorHAnsi" w:cstheme="majorBidi"/>
          <w:lang w:val="en-GB"/>
        </w:rPr>
        <w:t>impacted population.</w:t>
      </w:r>
    </w:p>
    <w:p w14:paraId="53C9849E" w14:textId="30ABD503" w:rsidR="001209F4" w:rsidRPr="00094CFA" w:rsidRDefault="065E4A24" w:rsidP="2FF6226C">
      <w:pPr>
        <w:pStyle w:val="ListParagraph"/>
        <w:numPr>
          <w:ilvl w:val="0"/>
          <w:numId w:val="8"/>
        </w:numPr>
        <w:spacing w:after="120" w:line="240" w:lineRule="auto"/>
        <w:jc w:val="both"/>
        <w:rPr>
          <w:rFonts w:asciiTheme="majorHAnsi" w:hAnsiTheme="majorHAnsi" w:cstheme="majorBidi"/>
          <w:lang w:val="en-GB"/>
        </w:rPr>
      </w:pPr>
      <w:r w:rsidRPr="00094CFA">
        <w:rPr>
          <w:rFonts w:asciiTheme="majorHAnsi" w:hAnsiTheme="majorHAnsi" w:cstheme="majorBidi"/>
          <w:b/>
          <w:bCs/>
          <w:lang w:val="en-GB"/>
        </w:rPr>
        <w:t xml:space="preserve">Understanding of </w:t>
      </w:r>
      <w:r w:rsidR="55E76112" w:rsidRPr="00094CFA">
        <w:rPr>
          <w:rFonts w:asciiTheme="majorHAnsi" w:hAnsiTheme="majorHAnsi" w:cstheme="majorBidi"/>
          <w:b/>
          <w:bCs/>
          <w:lang w:val="en-GB"/>
        </w:rPr>
        <w:t>Reintegration and Mixed Migration Dynamics in SCC areas</w:t>
      </w:r>
      <w:r w:rsidR="55E76112" w:rsidRPr="00094CFA">
        <w:rPr>
          <w:rFonts w:asciiTheme="majorHAnsi" w:hAnsiTheme="majorHAnsi" w:cstheme="majorBidi"/>
          <w:lang w:val="en-GB"/>
        </w:rPr>
        <w:t xml:space="preserve">: An analysis of how returnee and host community populations have experienced reintegration in SCC programme areas, to what extent SCC has impacted </w:t>
      </w:r>
      <w:r w:rsidR="4258237F" w:rsidRPr="00094CFA">
        <w:rPr>
          <w:rFonts w:asciiTheme="majorHAnsi" w:hAnsiTheme="majorHAnsi" w:cstheme="majorBidi"/>
          <w:lang w:val="en-GB"/>
        </w:rPr>
        <w:t>t</w:t>
      </w:r>
      <w:r w:rsidR="55E76112" w:rsidRPr="00094CFA">
        <w:rPr>
          <w:rFonts w:asciiTheme="majorHAnsi" w:hAnsiTheme="majorHAnsi" w:cstheme="majorBidi"/>
          <w:lang w:val="en-GB"/>
        </w:rPr>
        <w:t>his experience, and how reintegration has impacted the social, political, and economic statuses of these communities?</w:t>
      </w:r>
    </w:p>
    <w:p w14:paraId="773285E0" w14:textId="2F6EDE20" w:rsidR="00714586" w:rsidRPr="00094CFA" w:rsidRDefault="747395D5" w:rsidP="2FF6226C">
      <w:pPr>
        <w:autoSpaceDE w:val="0"/>
        <w:autoSpaceDN w:val="0"/>
        <w:adjustRightInd w:val="0"/>
        <w:spacing w:after="120" w:line="240" w:lineRule="auto"/>
        <w:jc w:val="both"/>
        <w:rPr>
          <w:rFonts w:asciiTheme="majorHAnsi" w:hAnsiTheme="majorHAnsi" w:cstheme="majorBidi"/>
          <w:lang w:val="en-GB"/>
        </w:rPr>
      </w:pPr>
      <w:r w:rsidRPr="00094CFA">
        <w:rPr>
          <w:rFonts w:asciiTheme="majorHAnsi" w:eastAsiaTheme="majorEastAsia" w:hAnsiTheme="majorHAnsi" w:cstheme="majorBidi"/>
          <w:b/>
          <w:bCs/>
          <w:lang w:val="en-GB"/>
        </w:rPr>
        <w:t>Late submissions will not be considered.</w:t>
      </w:r>
    </w:p>
    <w:p w14:paraId="6846CCFF" w14:textId="56DD9841" w:rsidR="00714586" w:rsidRPr="00094CFA" w:rsidRDefault="00714586"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 xml:space="preserve">Scope of </w:t>
      </w:r>
      <w:r w:rsidR="0095025B" w:rsidRPr="00094CFA">
        <w:rPr>
          <w:rFonts w:asciiTheme="majorHAnsi" w:hAnsiTheme="majorHAnsi" w:cstheme="majorBidi"/>
          <w:b w:val="0"/>
          <w:lang w:val="en-GB"/>
        </w:rPr>
        <w:t>W</w:t>
      </w:r>
      <w:r w:rsidRPr="00094CFA">
        <w:rPr>
          <w:rFonts w:asciiTheme="majorHAnsi" w:hAnsiTheme="majorHAnsi" w:cstheme="majorBidi"/>
          <w:b w:val="0"/>
          <w:lang w:val="en-GB"/>
        </w:rPr>
        <w:t>ork and Methodology</w:t>
      </w:r>
    </w:p>
    <w:p w14:paraId="7F333EC1" w14:textId="6F43FB88" w:rsidR="00714586" w:rsidRPr="00094CFA" w:rsidRDefault="747395D5" w:rsidP="003E0A60">
      <w:pPr>
        <w:spacing w:after="120" w:line="240" w:lineRule="auto"/>
        <w:rPr>
          <w:rFonts w:asciiTheme="majorHAnsi" w:hAnsiTheme="majorHAnsi" w:cstheme="majorBidi"/>
          <w:lang w:val="en-GB"/>
        </w:rPr>
      </w:pPr>
      <w:r w:rsidRPr="00094CFA">
        <w:rPr>
          <w:rFonts w:asciiTheme="majorHAnsi" w:hAnsiTheme="majorHAnsi" w:cstheme="majorBidi"/>
          <w:lang w:val="en-GB"/>
        </w:rPr>
        <w:t xml:space="preserve">The </w:t>
      </w:r>
      <w:r w:rsidR="3D4D7EF2" w:rsidRPr="00094CFA">
        <w:rPr>
          <w:rFonts w:asciiTheme="majorHAnsi" w:hAnsiTheme="majorHAnsi" w:cstheme="majorBidi"/>
          <w:lang w:val="en-GB"/>
        </w:rPr>
        <w:t xml:space="preserve">evaluation </w:t>
      </w:r>
      <w:r w:rsidRPr="00094CFA">
        <w:rPr>
          <w:rFonts w:asciiTheme="majorHAnsi" w:hAnsiTheme="majorHAnsi" w:cstheme="majorBidi"/>
          <w:lang w:val="en-GB"/>
        </w:rPr>
        <w:t xml:space="preserve">should adopt a comprehensive methodology to </w:t>
      </w:r>
      <w:r w:rsidR="004E3764" w:rsidRPr="00094CFA">
        <w:rPr>
          <w:rFonts w:asciiTheme="majorHAnsi" w:hAnsiTheme="majorHAnsi" w:cstheme="majorBidi"/>
          <w:lang w:val="en-GB"/>
        </w:rPr>
        <w:t>analyse</w:t>
      </w:r>
      <w:r w:rsidR="00541567" w:rsidRPr="00094CFA">
        <w:rPr>
          <w:rFonts w:asciiTheme="majorHAnsi" w:hAnsiTheme="majorHAnsi" w:cstheme="majorBidi"/>
          <w:lang w:val="en-GB"/>
        </w:rPr>
        <w:t xml:space="preserve"> the SCC and its</w:t>
      </w:r>
      <w:r w:rsidRPr="00094CFA">
        <w:rPr>
          <w:rFonts w:asciiTheme="majorHAnsi" w:hAnsiTheme="majorHAnsi" w:cstheme="majorBidi"/>
          <w:lang w:val="en-GB"/>
        </w:rPr>
        <w:t xml:space="preserve"> ABA approaches in both locations (urban Aleppo and the rural Nashabiyeh and Hosh Nasri (in Rural Damascus)</w:t>
      </w:r>
      <w:r w:rsidR="005031B0" w:rsidRPr="00094CFA">
        <w:rPr>
          <w:rFonts w:asciiTheme="majorHAnsi" w:hAnsiTheme="majorHAnsi" w:cstheme="majorBidi"/>
          <w:lang w:val="en-GB"/>
        </w:rPr>
        <w:t xml:space="preserve">, as well as </w:t>
      </w:r>
      <w:r w:rsidR="00024C1B" w:rsidRPr="00094CFA">
        <w:rPr>
          <w:rFonts w:asciiTheme="majorHAnsi" w:hAnsiTheme="majorHAnsi" w:cstheme="majorBidi"/>
          <w:lang w:val="en-GB"/>
        </w:rPr>
        <w:t xml:space="preserve">answer the above </w:t>
      </w:r>
      <w:r w:rsidR="008E51B1" w:rsidRPr="00094CFA">
        <w:rPr>
          <w:rFonts w:asciiTheme="majorHAnsi" w:hAnsiTheme="majorHAnsi" w:cstheme="majorBidi"/>
          <w:lang w:val="en-GB"/>
        </w:rPr>
        <w:t>question around reintegration</w:t>
      </w:r>
      <w:r w:rsidRPr="00094CFA">
        <w:rPr>
          <w:rFonts w:asciiTheme="majorHAnsi" w:hAnsiTheme="majorHAnsi" w:cstheme="majorBidi"/>
          <w:lang w:val="en-GB"/>
        </w:rPr>
        <w:t xml:space="preserve">. This should be achieved through </w:t>
      </w:r>
      <w:r w:rsidR="52990008" w:rsidRPr="00094CFA">
        <w:rPr>
          <w:rFonts w:asciiTheme="majorHAnsi" w:hAnsiTheme="majorHAnsi" w:cstheme="majorBidi"/>
          <w:lang w:val="en-GB"/>
        </w:rPr>
        <w:t>a thorough literature review of both SCC internal documents and external sources</w:t>
      </w:r>
      <w:r w:rsidRPr="00094CFA">
        <w:rPr>
          <w:rFonts w:asciiTheme="majorHAnsi" w:hAnsiTheme="majorHAnsi" w:cstheme="majorBidi"/>
          <w:lang w:val="en-GB"/>
        </w:rPr>
        <w:t>, primary data collection (surveys, key informant interviews and focus group discussions with key stakeholders, participants, duty-bearers, and others as relevant), integrating</w:t>
      </w:r>
      <w:r w:rsidR="00AC4408" w:rsidRPr="00094CFA">
        <w:rPr>
          <w:rFonts w:asciiTheme="majorHAnsi" w:hAnsiTheme="majorHAnsi" w:cstheme="majorBidi"/>
          <w:lang w:val="en-GB"/>
        </w:rPr>
        <w:t xml:space="preserve"> displacement status and</w:t>
      </w:r>
      <w:r w:rsidRPr="00094CFA">
        <w:rPr>
          <w:rFonts w:asciiTheme="majorHAnsi" w:hAnsiTheme="majorHAnsi" w:cstheme="majorBidi"/>
          <w:lang w:val="en-GB"/>
        </w:rPr>
        <w:t xml:space="preserve"> GEDSI (Gender, Age, Disability, and Social Inclusion) </w:t>
      </w:r>
      <w:r w:rsidR="004E3764" w:rsidRPr="00094CFA">
        <w:rPr>
          <w:rFonts w:asciiTheme="majorHAnsi" w:hAnsiTheme="majorHAnsi" w:cstheme="majorBidi"/>
          <w:lang w:val="en-GB"/>
        </w:rPr>
        <w:t>as</w:t>
      </w:r>
      <w:r w:rsidR="45298494" w:rsidRPr="00094CFA">
        <w:rPr>
          <w:rFonts w:asciiTheme="majorHAnsi" w:hAnsiTheme="majorHAnsi" w:cstheme="majorBidi"/>
          <w:lang w:val="en-GB"/>
        </w:rPr>
        <w:t xml:space="preserve"> a lens for analysis</w:t>
      </w:r>
      <w:r w:rsidRPr="00094CFA">
        <w:rPr>
          <w:rFonts w:asciiTheme="majorHAnsi" w:hAnsiTheme="majorHAnsi" w:cstheme="majorBidi"/>
          <w:lang w:val="en-GB"/>
        </w:rPr>
        <w:t>.</w:t>
      </w:r>
      <w:r w:rsidR="5054D52A" w:rsidRPr="00094CFA">
        <w:rPr>
          <w:rFonts w:asciiTheme="majorHAnsi" w:hAnsiTheme="majorHAnsi" w:cstheme="majorBidi"/>
          <w:lang w:val="en-GB"/>
        </w:rPr>
        <w:t xml:space="preserve"> Other data collection methods and innovative methodologies are welcome in the response to the </w:t>
      </w:r>
      <w:r w:rsidR="00FA066F">
        <w:rPr>
          <w:rFonts w:asciiTheme="majorHAnsi" w:hAnsiTheme="majorHAnsi" w:cstheme="majorBidi"/>
          <w:lang w:val="en-GB"/>
        </w:rPr>
        <w:t>RFP (Request for Proposal)</w:t>
      </w:r>
      <w:r w:rsidR="52990008" w:rsidRPr="00094CFA">
        <w:rPr>
          <w:rFonts w:asciiTheme="majorHAnsi" w:hAnsiTheme="majorHAnsi" w:cstheme="majorBidi"/>
          <w:lang w:val="en-GB"/>
        </w:rPr>
        <w:t xml:space="preserve"> but </w:t>
      </w:r>
      <w:r w:rsidR="00AC4408" w:rsidRPr="00094CFA">
        <w:rPr>
          <w:rFonts w:asciiTheme="majorHAnsi" w:hAnsiTheme="majorHAnsi" w:cstheme="majorBidi"/>
          <w:lang w:val="en-GB"/>
        </w:rPr>
        <w:t xml:space="preserve">must </w:t>
      </w:r>
      <w:r w:rsidR="00B21B0F" w:rsidRPr="00094CFA">
        <w:rPr>
          <w:rFonts w:asciiTheme="majorHAnsi" w:hAnsiTheme="majorHAnsi" w:cstheme="majorBidi"/>
          <w:lang w:val="en-GB"/>
        </w:rPr>
        <w:t>stay within the scope of the objectives above</w:t>
      </w:r>
      <w:r w:rsidR="52990008" w:rsidRPr="00094CFA">
        <w:rPr>
          <w:rFonts w:asciiTheme="majorHAnsi" w:hAnsiTheme="majorHAnsi" w:cstheme="majorBidi"/>
          <w:lang w:val="en-GB"/>
        </w:rPr>
        <w:t>.</w:t>
      </w:r>
      <w:r w:rsidR="003E0A60" w:rsidRPr="00094CFA">
        <w:rPr>
          <w:rFonts w:ascii="Segoe UI" w:eastAsia="Times New Roman" w:hAnsi="Segoe UI" w:cs="Segoe UI"/>
          <w:sz w:val="21"/>
          <w:szCs w:val="21"/>
          <w:lang w:val="en-GB" w:eastAsia="en-GB"/>
        </w:rPr>
        <w:t xml:space="preserve"> </w:t>
      </w:r>
      <w:r w:rsidR="003E0A60" w:rsidRPr="00094CFA">
        <w:rPr>
          <w:rFonts w:asciiTheme="majorHAnsi" w:hAnsiTheme="majorHAnsi" w:cstheme="majorBidi"/>
          <w:lang w:val="en-GB"/>
        </w:rPr>
        <w:t>Consultants may propose quasi-experimental or contribution-analysis approaches where feasible.</w:t>
      </w:r>
    </w:p>
    <w:p w14:paraId="1F8395D9" w14:textId="3CBA5C29" w:rsidR="001F03D1" w:rsidRPr="00094CFA" w:rsidRDefault="009A3355" w:rsidP="2FF6226C">
      <w:p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 xml:space="preserve">Existing data </w:t>
      </w:r>
      <w:r w:rsidR="001E4951" w:rsidRPr="00094CFA">
        <w:rPr>
          <w:rFonts w:asciiTheme="majorHAnsi" w:hAnsiTheme="majorHAnsi" w:cstheme="majorBidi"/>
          <w:lang w:val="en-GB"/>
        </w:rPr>
        <w:t xml:space="preserve">to which </w:t>
      </w:r>
      <w:r w:rsidR="00CE3B4C" w:rsidRPr="00094CFA">
        <w:rPr>
          <w:rFonts w:asciiTheme="majorHAnsi" w:hAnsiTheme="majorHAnsi" w:cstheme="majorBidi"/>
          <w:lang w:val="en-GB"/>
        </w:rPr>
        <w:t xml:space="preserve">consultants will have access </w:t>
      </w:r>
      <w:r w:rsidR="5B1092FB" w:rsidRPr="00094CFA">
        <w:rPr>
          <w:rFonts w:asciiTheme="majorHAnsi" w:hAnsiTheme="majorHAnsi" w:cstheme="majorBidi"/>
          <w:lang w:val="en-GB"/>
        </w:rPr>
        <w:t>includes pathway-specific MEAL baseline and midline data</w:t>
      </w:r>
      <w:r w:rsidR="0CB1F894" w:rsidRPr="00094CFA">
        <w:rPr>
          <w:rFonts w:asciiTheme="majorHAnsi" w:hAnsiTheme="majorHAnsi" w:cstheme="majorBidi"/>
          <w:lang w:val="en-GB"/>
        </w:rPr>
        <w:t xml:space="preserve">. </w:t>
      </w:r>
      <w:r w:rsidR="41E055FF" w:rsidRPr="00094CFA">
        <w:rPr>
          <w:rFonts w:asciiTheme="majorHAnsi" w:hAnsiTheme="majorHAnsi" w:cstheme="majorBidi"/>
          <w:lang w:val="en-GB"/>
        </w:rPr>
        <w:t xml:space="preserve">In the design, </w:t>
      </w:r>
      <w:r w:rsidR="00AE7044" w:rsidRPr="00094CFA">
        <w:rPr>
          <w:rFonts w:asciiTheme="majorHAnsi" w:hAnsiTheme="majorHAnsi" w:cstheme="majorBidi"/>
          <w:lang w:val="en-GB"/>
        </w:rPr>
        <w:t>r</w:t>
      </w:r>
      <w:r w:rsidR="0CB1F894" w:rsidRPr="00094CFA">
        <w:rPr>
          <w:rFonts w:asciiTheme="majorHAnsi" w:hAnsiTheme="majorHAnsi" w:cstheme="majorBidi"/>
          <w:lang w:val="en-GB"/>
        </w:rPr>
        <w:t xml:space="preserve">esilience composite scores </w:t>
      </w:r>
      <w:r w:rsidRPr="00094CFA">
        <w:rPr>
          <w:rFonts w:asciiTheme="majorHAnsi" w:hAnsiTheme="majorHAnsi" w:cstheme="majorBidi"/>
          <w:lang w:val="en-GB"/>
        </w:rPr>
        <w:t>have been</w:t>
      </w:r>
      <w:r w:rsidR="0CB1F894" w:rsidRPr="00094CFA">
        <w:rPr>
          <w:rFonts w:asciiTheme="majorHAnsi" w:hAnsiTheme="majorHAnsi" w:cstheme="majorBidi"/>
          <w:lang w:val="en-GB"/>
        </w:rPr>
        <w:t xml:space="preserve"> defined using resilience literature as well as technical team input to contextualise indicators to Syria.</w:t>
      </w:r>
      <w:r w:rsidR="52ED9D6D" w:rsidRPr="00094CFA">
        <w:rPr>
          <w:rFonts w:asciiTheme="majorHAnsi" w:hAnsiTheme="majorHAnsi" w:cstheme="majorBidi"/>
          <w:lang w:val="en-GB"/>
        </w:rPr>
        <w:t xml:space="preserve"> In addition to the quantitative surveys, qualitative data includes:</w:t>
      </w:r>
    </w:p>
    <w:p w14:paraId="69F03864" w14:textId="7206D0F1" w:rsidR="00714586" w:rsidRPr="00094CFA" w:rsidRDefault="00A30FE3" w:rsidP="664DA0AB">
      <w:pPr>
        <w:pStyle w:val="ListParagraph"/>
        <w:numPr>
          <w:ilvl w:val="0"/>
          <w:numId w:val="22"/>
        </w:numPr>
        <w:rPr>
          <w:rFonts w:asciiTheme="majorHAnsi" w:hAnsiTheme="majorHAnsi" w:cstheme="majorBidi"/>
          <w:lang w:val="en-GB"/>
        </w:rPr>
      </w:pPr>
      <w:r w:rsidRPr="00094CFA">
        <w:rPr>
          <w:rFonts w:asciiTheme="majorHAnsi" w:hAnsiTheme="majorHAnsi" w:cstheme="majorBidi"/>
          <w:lang w:val="en-GB"/>
        </w:rPr>
        <w:t>Longitudinal Focus Group Discussions (FGDs</w:t>
      </w:r>
      <w:r w:rsidR="00E90EA9" w:rsidRPr="00094CFA">
        <w:rPr>
          <w:rFonts w:ascii="Calibri Light" w:hAnsi="Calibri Light" w:cs="Calibri Light"/>
          <w:lang w:val="en-GB"/>
        </w:rPr>
        <w:t>),</w:t>
      </w:r>
      <w:r w:rsidRPr="00094CFA">
        <w:rPr>
          <w:rFonts w:asciiTheme="majorHAnsi" w:hAnsiTheme="majorHAnsi" w:cstheme="majorBidi"/>
          <w:lang w:val="en-GB"/>
        </w:rPr>
        <w:t xml:space="preserve"> conducted across all </w:t>
      </w:r>
      <w:r w:rsidR="00E90EA9" w:rsidRPr="00094CFA">
        <w:rPr>
          <w:rFonts w:ascii="Calibri Light" w:hAnsi="Calibri Light" w:cs="Calibri Light"/>
          <w:lang w:val="en-GB"/>
        </w:rPr>
        <w:t xml:space="preserve">programme </w:t>
      </w:r>
      <w:r w:rsidRPr="00094CFA">
        <w:rPr>
          <w:rFonts w:asciiTheme="majorHAnsi" w:hAnsiTheme="majorHAnsi" w:cstheme="majorBidi"/>
          <w:lang w:val="en-GB"/>
        </w:rPr>
        <w:t>locations</w:t>
      </w:r>
      <w:r w:rsidR="00E90EA9" w:rsidRPr="00094CFA">
        <w:rPr>
          <w:rFonts w:ascii="Calibri Light" w:hAnsi="Calibri Light" w:cs="Calibri Light"/>
          <w:lang w:val="en-GB"/>
        </w:rPr>
        <w:t>,</w:t>
      </w:r>
      <w:r w:rsidRPr="00094CFA">
        <w:rPr>
          <w:rFonts w:asciiTheme="majorHAnsi" w:hAnsiTheme="majorHAnsi" w:cstheme="majorBidi"/>
          <w:lang w:val="en-GB"/>
        </w:rPr>
        <w:t xml:space="preserve"> to </w:t>
      </w:r>
      <w:r w:rsidR="00E90EA9" w:rsidRPr="00094CFA">
        <w:rPr>
          <w:rFonts w:ascii="Calibri Light" w:hAnsi="Calibri Light" w:cs="Calibri Light"/>
          <w:lang w:val="en-GB"/>
        </w:rPr>
        <w:t>monitor changes in</w:t>
      </w:r>
      <w:r w:rsidRPr="00094CFA">
        <w:rPr>
          <w:rFonts w:asciiTheme="majorHAnsi" w:hAnsiTheme="majorHAnsi" w:cstheme="majorBidi"/>
          <w:lang w:val="en-GB"/>
        </w:rPr>
        <w:t xml:space="preserve"> community perceptions of resilience over the four-year programme cycle;</w:t>
      </w:r>
    </w:p>
    <w:p w14:paraId="495582B6" w14:textId="15C62686" w:rsidR="00714586" w:rsidRPr="00094CFA" w:rsidRDefault="001A7C37" w:rsidP="664DA0AB">
      <w:pPr>
        <w:pStyle w:val="ListParagraph"/>
        <w:numPr>
          <w:ilvl w:val="0"/>
          <w:numId w:val="22"/>
        </w:numPr>
        <w:rPr>
          <w:rFonts w:asciiTheme="majorHAnsi" w:hAnsiTheme="majorHAnsi" w:cstheme="majorBidi"/>
          <w:lang w:val="en-GB"/>
        </w:rPr>
      </w:pPr>
      <w:r w:rsidRPr="00094CFA">
        <w:rPr>
          <w:rFonts w:ascii="Calibri Light" w:hAnsi="Calibri Light" w:cs="Calibri Light"/>
          <w:lang w:val="en-GB"/>
        </w:rPr>
        <w:t>Photovoice</w:t>
      </w:r>
      <w:r w:rsidR="00D77E32" w:rsidRPr="00094CFA">
        <w:rPr>
          <w:rFonts w:ascii="Calibri Light" w:hAnsi="Calibri Light" w:cs="Calibri Light"/>
          <w:lang w:val="en-GB"/>
        </w:rPr>
        <w:t xml:space="preserve"> data</w:t>
      </w:r>
      <w:r w:rsidRPr="00094CFA">
        <w:rPr>
          <w:rFonts w:ascii="Calibri Light" w:hAnsi="Calibri Light" w:cs="Calibri Light"/>
          <w:lang w:val="en-GB"/>
        </w:rPr>
        <w:t>,</w:t>
      </w:r>
      <w:r w:rsidRPr="00094CFA">
        <w:rPr>
          <w:rFonts w:asciiTheme="majorHAnsi" w:hAnsiTheme="majorHAnsi" w:cstheme="majorBidi"/>
          <w:lang w:val="en-GB"/>
        </w:rPr>
        <w:t xml:space="preserve"> a participatory methodology </w:t>
      </w:r>
      <w:r w:rsidRPr="00094CFA">
        <w:rPr>
          <w:rFonts w:ascii="Calibri Light" w:hAnsi="Calibri Light" w:cs="Calibri Light"/>
          <w:lang w:val="en-GB"/>
        </w:rPr>
        <w:t>through which</w:t>
      </w:r>
      <w:r w:rsidRPr="00094CFA">
        <w:rPr>
          <w:rFonts w:asciiTheme="majorHAnsi" w:hAnsiTheme="majorHAnsi" w:cstheme="majorBidi"/>
          <w:lang w:val="en-GB"/>
        </w:rPr>
        <w:t xml:space="preserve"> community members </w:t>
      </w:r>
      <w:r w:rsidRPr="00094CFA">
        <w:rPr>
          <w:rFonts w:ascii="Calibri Light" w:hAnsi="Calibri Light" w:cs="Calibri Light"/>
          <w:lang w:val="en-GB"/>
        </w:rPr>
        <w:t>use photographs</w:t>
      </w:r>
      <w:r w:rsidRPr="00094CFA">
        <w:rPr>
          <w:rFonts w:asciiTheme="majorHAnsi" w:hAnsiTheme="majorHAnsi" w:cstheme="majorBidi"/>
          <w:lang w:val="en-GB"/>
        </w:rPr>
        <w:t xml:space="preserve"> to document </w:t>
      </w:r>
      <w:r w:rsidRPr="00094CFA">
        <w:rPr>
          <w:rFonts w:ascii="Calibri Light" w:hAnsi="Calibri Light" w:cs="Calibri Light"/>
          <w:lang w:val="en-GB"/>
        </w:rPr>
        <w:t xml:space="preserve">and reflect on </w:t>
      </w:r>
      <w:r w:rsidRPr="00094CFA">
        <w:rPr>
          <w:rFonts w:asciiTheme="majorHAnsi" w:hAnsiTheme="majorHAnsi" w:cstheme="majorBidi"/>
          <w:lang w:val="en-GB"/>
        </w:rPr>
        <w:t xml:space="preserve">their own </w:t>
      </w:r>
      <w:r w:rsidRPr="00094CFA">
        <w:rPr>
          <w:rFonts w:ascii="Calibri Light" w:hAnsi="Calibri Light" w:cs="Calibri Light"/>
          <w:lang w:val="en-GB"/>
        </w:rPr>
        <w:t>experiences</w:t>
      </w:r>
      <w:r w:rsidRPr="00094CFA">
        <w:rPr>
          <w:rFonts w:asciiTheme="majorHAnsi" w:hAnsiTheme="majorHAnsi" w:cstheme="majorBidi"/>
          <w:lang w:val="en-GB"/>
        </w:rPr>
        <w:t xml:space="preserve"> of change</w:t>
      </w:r>
      <w:r w:rsidRPr="00094CFA">
        <w:rPr>
          <w:rFonts w:ascii="Calibri Light" w:hAnsi="Calibri Light" w:cs="Calibri Light"/>
          <w:lang w:val="en-GB"/>
        </w:rPr>
        <w:t>;</w:t>
      </w:r>
    </w:p>
    <w:p w14:paraId="7BA4DF0C" w14:textId="77777777" w:rsidR="00714586" w:rsidRPr="00094CFA" w:rsidRDefault="1E870D9F" w:rsidP="2FF6226C">
      <w:pPr>
        <w:pStyle w:val="ListParagraph"/>
        <w:numPr>
          <w:ilvl w:val="0"/>
          <w:numId w:val="22"/>
        </w:numPr>
        <w:rPr>
          <w:rFonts w:asciiTheme="majorHAnsi" w:hAnsiTheme="majorHAnsi" w:cstheme="majorBidi"/>
          <w:lang w:val="en-GB"/>
        </w:rPr>
      </w:pPr>
      <w:r w:rsidRPr="00094CFA">
        <w:rPr>
          <w:rFonts w:asciiTheme="majorHAnsi" w:hAnsiTheme="majorHAnsi" w:cstheme="majorBidi"/>
          <w:lang w:val="en-GB"/>
        </w:rPr>
        <w:lastRenderedPageBreak/>
        <w:t>Financial and market studies</w:t>
      </w:r>
      <w:r w:rsidR="4A43374F" w:rsidRPr="00094CFA">
        <w:rPr>
          <w:rFonts w:ascii="Calibri Light" w:hAnsi="Calibri Light" w:cs="Calibri Light"/>
          <w:lang w:val="en-GB"/>
        </w:rPr>
        <w:t>, including</w:t>
      </w:r>
      <w:r w:rsidRPr="00094CFA">
        <w:rPr>
          <w:rFonts w:asciiTheme="majorHAnsi" w:hAnsiTheme="majorHAnsi" w:cstheme="majorBidi"/>
          <w:lang w:val="en-GB"/>
        </w:rPr>
        <w:t xml:space="preserve"> a baseline analysis of financial services markets across Syria</w:t>
      </w:r>
      <w:r w:rsidR="4A43374F" w:rsidRPr="00094CFA">
        <w:rPr>
          <w:rFonts w:ascii="Calibri Light" w:hAnsi="Calibri Light" w:cs="Calibri Light"/>
          <w:lang w:val="en-GB"/>
        </w:rPr>
        <w:t>, which provides</w:t>
      </w:r>
      <w:r w:rsidRPr="00094CFA">
        <w:rPr>
          <w:rFonts w:asciiTheme="majorHAnsi" w:hAnsiTheme="majorHAnsi" w:cstheme="majorBidi"/>
          <w:lang w:val="en-GB"/>
        </w:rPr>
        <w:t xml:space="preserve"> a foundation for </w:t>
      </w:r>
      <w:r w:rsidR="4A43374F" w:rsidRPr="00094CFA">
        <w:rPr>
          <w:rFonts w:ascii="Calibri Light" w:hAnsi="Calibri Light" w:cs="Calibri Light"/>
          <w:lang w:val="en-GB"/>
        </w:rPr>
        <w:t xml:space="preserve">assessing </w:t>
      </w:r>
      <w:r w:rsidRPr="00094CFA">
        <w:rPr>
          <w:rFonts w:asciiTheme="majorHAnsi" w:hAnsiTheme="majorHAnsi" w:cstheme="majorBidi"/>
          <w:lang w:val="en-GB"/>
        </w:rPr>
        <w:t>market systems change in Years 3–4.</w:t>
      </w:r>
    </w:p>
    <w:p w14:paraId="3B591ED0" w14:textId="3D4339A0" w:rsidR="007F5E0A" w:rsidRPr="00094CFA" w:rsidRDefault="007F5E0A" w:rsidP="2FF6226C">
      <w:pPr>
        <w:pStyle w:val="ListParagraph"/>
        <w:numPr>
          <w:ilvl w:val="0"/>
          <w:numId w:val="22"/>
        </w:numPr>
        <w:rPr>
          <w:rFonts w:asciiTheme="majorHAnsi" w:hAnsiTheme="majorHAnsi" w:cstheme="majorBidi"/>
          <w:lang w:val="en-GB"/>
        </w:rPr>
      </w:pPr>
      <w:r w:rsidRPr="00094CFA">
        <w:rPr>
          <w:rFonts w:asciiTheme="majorHAnsi" w:hAnsiTheme="majorHAnsi" w:cstheme="majorBidi"/>
          <w:lang w:val="en-GB"/>
        </w:rPr>
        <w:t>Other assessments commissioned by the SCC.</w:t>
      </w:r>
    </w:p>
    <w:p w14:paraId="6D0432E3" w14:textId="03FAF37E" w:rsidR="00596F3D" w:rsidRPr="00094CFA" w:rsidRDefault="3D4D7EF2" w:rsidP="2FF6226C">
      <w:p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The evaluation should</w:t>
      </w:r>
      <w:r w:rsidR="5B257090" w:rsidRPr="00094CFA">
        <w:rPr>
          <w:rFonts w:asciiTheme="majorHAnsi" w:hAnsiTheme="majorHAnsi" w:cstheme="majorBidi"/>
          <w:lang w:val="en-GB"/>
        </w:rPr>
        <w:t xml:space="preserve"> </w:t>
      </w:r>
      <w:r w:rsidR="39134CAC" w:rsidRPr="00094CFA">
        <w:rPr>
          <w:rFonts w:asciiTheme="majorHAnsi" w:hAnsiTheme="majorHAnsi" w:cstheme="majorBidi"/>
          <w:lang w:val="en-GB"/>
        </w:rPr>
        <w:t xml:space="preserve">follow the principles and evaluation criteria of OECD-DAC. </w:t>
      </w:r>
      <w:r w:rsidR="0B9451F6" w:rsidRPr="00094CFA">
        <w:rPr>
          <w:rFonts w:asciiTheme="majorHAnsi" w:hAnsiTheme="majorHAnsi" w:cstheme="majorBidi"/>
          <w:lang w:val="en-GB"/>
        </w:rPr>
        <w:t>The methodology is subject to approval by the Evaluation Committee</w:t>
      </w:r>
      <w:r w:rsidR="72AFB2F7" w:rsidRPr="00094CFA">
        <w:rPr>
          <w:rFonts w:asciiTheme="majorHAnsi" w:hAnsiTheme="majorHAnsi" w:cstheme="majorBidi"/>
          <w:lang w:val="en-GB"/>
        </w:rPr>
        <w:t xml:space="preserve"> (delivered to the committee in the Inception Report)</w:t>
      </w:r>
      <w:r w:rsidR="6E736EA3" w:rsidRPr="00094CFA">
        <w:rPr>
          <w:rFonts w:asciiTheme="majorHAnsi" w:hAnsiTheme="majorHAnsi" w:cstheme="majorBidi"/>
          <w:lang w:val="en-GB"/>
        </w:rPr>
        <w:t xml:space="preserve"> – and critically – should leverage the </w:t>
      </w:r>
      <w:r w:rsidR="0F083634" w:rsidRPr="00094CFA">
        <w:rPr>
          <w:rFonts w:asciiTheme="majorHAnsi" w:hAnsiTheme="majorHAnsi" w:cstheme="majorBidi"/>
          <w:lang w:val="en-GB"/>
        </w:rPr>
        <w:t>existing monitoring and evaluation data collected by the SCC programme</w:t>
      </w:r>
      <w:r w:rsidR="5318E583" w:rsidRPr="00094CFA">
        <w:rPr>
          <w:rFonts w:asciiTheme="majorHAnsi" w:hAnsiTheme="majorHAnsi" w:cstheme="majorBidi"/>
          <w:lang w:val="en-GB"/>
        </w:rPr>
        <w:t xml:space="preserve">. Primary data collection should take place in person, where the security context allows. </w:t>
      </w:r>
      <w:r w:rsidR="7C8BCA66" w:rsidRPr="00094CFA">
        <w:rPr>
          <w:rFonts w:asciiTheme="majorHAnsi" w:hAnsiTheme="majorHAnsi" w:cstheme="majorBidi"/>
          <w:lang w:val="en-GB"/>
        </w:rPr>
        <w:t xml:space="preserve">DRC encourages creative and participatory data collection methods to gather and document the best possible evidence from the programme. The sampling should be inclusive and representative, reflecting diversity and inclusion. Key stakeholders and duty bearers </w:t>
      </w:r>
      <w:r w:rsidR="5FF5D719" w:rsidRPr="00094CFA">
        <w:rPr>
          <w:rFonts w:asciiTheme="majorHAnsi" w:hAnsiTheme="majorHAnsi" w:cstheme="majorBidi"/>
          <w:lang w:val="en-GB"/>
        </w:rPr>
        <w:t xml:space="preserve">may </w:t>
      </w:r>
      <w:r w:rsidR="7C8BCA66" w:rsidRPr="00094CFA">
        <w:rPr>
          <w:rFonts w:asciiTheme="majorHAnsi" w:hAnsiTheme="majorHAnsi" w:cstheme="majorBidi"/>
          <w:lang w:val="en-GB"/>
        </w:rPr>
        <w:t xml:space="preserve">include (but may not be limited to): </w:t>
      </w:r>
    </w:p>
    <w:p w14:paraId="102A62FD" w14:textId="53998134" w:rsidR="006405F8" w:rsidRPr="00094CFA" w:rsidRDefault="006405F8"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Programme participants</w:t>
      </w:r>
    </w:p>
    <w:p w14:paraId="44AE55AD" w14:textId="75671F58" w:rsidR="00596F3D" w:rsidRPr="00094CFA" w:rsidRDefault="006405F8"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Partner Organisations (DRC, NRC, Oxfam, IMC, SSSD)</w:t>
      </w:r>
    </w:p>
    <w:p w14:paraId="37B3F9F5" w14:textId="6D20A214" w:rsidR="006405F8" w:rsidRPr="00094CFA" w:rsidRDefault="006405F8"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Suppliers</w:t>
      </w:r>
    </w:p>
    <w:p w14:paraId="7391874E" w14:textId="364A5176" w:rsidR="006405F8" w:rsidRPr="00094CFA" w:rsidRDefault="00B41D30"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Local authorities</w:t>
      </w:r>
    </w:p>
    <w:p w14:paraId="02964014" w14:textId="7F961769" w:rsidR="0095550A" w:rsidRPr="00094CFA" w:rsidRDefault="0095550A"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Donor entities (particularly those who may have a potential to fund ABA or consortium activities)</w:t>
      </w:r>
    </w:p>
    <w:p w14:paraId="6AC6D03A" w14:textId="037F973A" w:rsidR="00B41D30" w:rsidRPr="00094CFA" w:rsidRDefault="00E068EB"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Government officials</w:t>
      </w:r>
    </w:p>
    <w:p w14:paraId="379044BE" w14:textId="35ACFDB3" w:rsidR="00E068EB" w:rsidRPr="00094CFA" w:rsidRDefault="008631B2"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Governance bodies (DAWSSA, etc.)</w:t>
      </w:r>
    </w:p>
    <w:p w14:paraId="79BB62D4" w14:textId="298B1FEC" w:rsidR="008631B2" w:rsidRPr="00094CFA" w:rsidRDefault="008631B2"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Coordination bodies</w:t>
      </w:r>
    </w:p>
    <w:p w14:paraId="17F23675" w14:textId="0B50DFCF" w:rsidR="008631B2" w:rsidRPr="00094CFA" w:rsidRDefault="008631B2"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Organisations conducting similar activities</w:t>
      </w:r>
    </w:p>
    <w:p w14:paraId="2F650945" w14:textId="18A87A7A" w:rsidR="00B875BA" w:rsidRPr="00094CFA" w:rsidRDefault="008631B2" w:rsidP="664DA0AB">
      <w:pPr>
        <w:pStyle w:val="ListParagraph"/>
        <w:numPr>
          <w:ilvl w:val="0"/>
          <w:numId w:val="17"/>
        </w:num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Communities living in or near SCC intervention locations.</w:t>
      </w:r>
    </w:p>
    <w:p w14:paraId="7EBB9BAD" w14:textId="29CD373C" w:rsidR="00EA4D3F" w:rsidRPr="00094CFA" w:rsidRDefault="00EA4D3F" w:rsidP="00EA4D3F">
      <w:p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All data collection must meet ethical research standards, including informed consent, confidentiality, and protection of personal and health-related data. Where patients or MHPSS service users are respondents, no clinical or identifiable patient information may be collected; enumerators must be briefed on psychological first aid, and a distress protocol with functioning referral pathways must be in place. The Inception Report should describe how these safeguards will be operationalized.</w:t>
      </w:r>
    </w:p>
    <w:p w14:paraId="15AC1FBA" w14:textId="0B03AF28" w:rsidR="00CA17E9" w:rsidRPr="00094CFA" w:rsidRDefault="00CA17E9"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Deliverables</w:t>
      </w:r>
    </w:p>
    <w:p w14:paraId="2F8F1FB1" w14:textId="21A1992E" w:rsidR="00714586" w:rsidRPr="00094CFA" w:rsidRDefault="00714586" w:rsidP="664DA0AB">
      <w:pPr>
        <w:spacing w:after="120"/>
        <w:jc w:val="both"/>
        <w:rPr>
          <w:rFonts w:asciiTheme="majorHAnsi" w:hAnsiTheme="majorHAnsi" w:cstheme="majorBidi"/>
          <w:lang w:val="en-GB"/>
        </w:rPr>
      </w:pPr>
      <w:r w:rsidRPr="00094CFA">
        <w:rPr>
          <w:rFonts w:asciiTheme="majorHAnsi" w:hAnsiTheme="majorHAnsi" w:cstheme="majorBidi"/>
          <w:lang w:val="en-GB"/>
        </w:rPr>
        <w:t>The Consultant will submit the following deliverables as mentioned below</w:t>
      </w:r>
      <w:r w:rsidR="00697452" w:rsidRPr="00094CFA">
        <w:rPr>
          <w:rFonts w:asciiTheme="majorHAnsi" w:hAnsiTheme="majorHAnsi" w:cstheme="majorBidi"/>
          <w:lang w:val="en-GB"/>
        </w:rPr>
        <w:t>.</w:t>
      </w:r>
    </w:p>
    <w:tbl>
      <w:tblPr>
        <w:tblStyle w:val="TableGrid"/>
        <w:tblW w:w="5000" w:type="pct"/>
        <w:jc w:val="center"/>
        <w:tblLook w:val="04A0" w:firstRow="1" w:lastRow="0" w:firstColumn="1" w:lastColumn="0" w:noHBand="0" w:noVBand="1"/>
      </w:tblPr>
      <w:tblGrid>
        <w:gridCol w:w="1919"/>
        <w:gridCol w:w="5521"/>
        <w:gridCol w:w="1622"/>
      </w:tblGrid>
      <w:tr w:rsidR="008603B8" w:rsidRPr="00094CFA" w14:paraId="268BF727" w14:textId="77777777" w:rsidTr="2FF6226C">
        <w:trPr>
          <w:tblHeader/>
          <w:jc w:val="center"/>
        </w:trPr>
        <w:tc>
          <w:tcPr>
            <w:tcW w:w="1059" w:type="pct"/>
            <w:shd w:val="clear" w:color="auto" w:fill="AE2428"/>
            <w:vAlign w:val="center"/>
          </w:tcPr>
          <w:p w14:paraId="798C1E8B" w14:textId="77777777" w:rsidR="008603B8" w:rsidRPr="00094CFA" w:rsidRDefault="5213A3F0" w:rsidP="664DA0AB">
            <w:pPr>
              <w:spacing w:after="120"/>
              <w:contextualSpacing/>
              <w:jc w:val="center"/>
              <w:rPr>
                <w:rFonts w:asciiTheme="majorHAnsi" w:eastAsia="Times New Roman" w:hAnsiTheme="majorHAnsi" w:cstheme="majorBidi"/>
                <w:b/>
                <w:bCs/>
                <w:color w:val="FFFFFF"/>
                <w:sz w:val="20"/>
                <w:szCs w:val="20"/>
                <w:lang w:val="en-GB"/>
              </w:rPr>
            </w:pPr>
            <w:r w:rsidRPr="00094CFA">
              <w:rPr>
                <w:rFonts w:asciiTheme="majorHAnsi" w:eastAsia="Times New Roman" w:hAnsiTheme="majorHAnsi" w:cstheme="majorBidi"/>
                <w:b/>
                <w:bCs/>
                <w:color w:val="FFFFFF" w:themeColor="background1"/>
                <w:sz w:val="20"/>
                <w:szCs w:val="20"/>
                <w:lang w:val="en-GB"/>
              </w:rPr>
              <w:t>Expected deliverables</w:t>
            </w:r>
          </w:p>
        </w:tc>
        <w:tc>
          <w:tcPr>
            <w:tcW w:w="3046" w:type="pct"/>
            <w:shd w:val="clear" w:color="auto" w:fill="AE2428"/>
            <w:vAlign w:val="center"/>
          </w:tcPr>
          <w:p w14:paraId="0F7CA6EC" w14:textId="77777777" w:rsidR="008603B8" w:rsidRPr="00094CFA" w:rsidRDefault="5213A3F0" w:rsidP="664DA0AB">
            <w:pPr>
              <w:spacing w:after="120"/>
              <w:contextualSpacing/>
              <w:jc w:val="center"/>
              <w:rPr>
                <w:rFonts w:asciiTheme="majorHAnsi" w:eastAsia="Times New Roman" w:hAnsiTheme="majorHAnsi" w:cstheme="majorBidi"/>
                <w:b/>
                <w:bCs/>
                <w:color w:val="FFFFFF"/>
                <w:sz w:val="20"/>
                <w:szCs w:val="20"/>
                <w:lang w:val="en-GB"/>
              </w:rPr>
            </w:pPr>
            <w:r w:rsidRPr="00094CFA">
              <w:rPr>
                <w:rFonts w:asciiTheme="majorHAnsi" w:eastAsia="Times New Roman" w:hAnsiTheme="majorHAnsi" w:cstheme="majorBidi"/>
                <w:b/>
                <w:bCs/>
                <w:color w:val="FFFFFF" w:themeColor="background1"/>
                <w:sz w:val="20"/>
                <w:szCs w:val="20"/>
                <w:lang w:val="en-GB"/>
              </w:rPr>
              <w:t>Indicative description tasks</w:t>
            </w:r>
          </w:p>
        </w:tc>
        <w:tc>
          <w:tcPr>
            <w:tcW w:w="895" w:type="pct"/>
            <w:shd w:val="clear" w:color="auto" w:fill="AE2428"/>
            <w:vAlign w:val="center"/>
          </w:tcPr>
          <w:p w14:paraId="3C1C58EB" w14:textId="3163093B" w:rsidR="008603B8" w:rsidRPr="00094CFA" w:rsidRDefault="00136DE0" w:rsidP="664DA0AB">
            <w:pPr>
              <w:spacing w:after="120"/>
              <w:contextualSpacing/>
              <w:jc w:val="center"/>
              <w:rPr>
                <w:rFonts w:asciiTheme="majorHAnsi" w:eastAsia="Times New Roman" w:hAnsiTheme="majorHAnsi" w:cstheme="majorBidi"/>
                <w:b/>
                <w:bCs/>
                <w:color w:val="FFFFFF"/>
                <w:sz w:val="20"/>
                <w:szCs w:val="20"/>
                <w:lang w:val="en-GB"/>
              </w:rPr>
            </w:pPr>
            <w:r w:rsidRPr="00094CFA">
              <w:rPr>
                <w:rFonts w:asciiTheme="majorHAnsi" w:eastAsia="Times New Roman" w:hAnsiTheme="majorHAnsi" w:cstheme="majorBidi"/>
                <w:b/>
                <w:bCs/>
                <w:color w:val="FFFFFF" w:themeColor="background1"/>
                <w:sz w:val="20"/>
                <w:szCs w:val="20"/>
                <w:lang w:val="en-GB"/>
              </w:rPr>
              <w:t>E</w:t>
            </w:r>
            <w:r w:rsidR="5213A3F0" w:rsidRPr="00094CFA">
              <w:rPr>
                <w:rFonts w:asciiTheme="majorHAnsi" w:eastAsia="Times New Roman" w:hAnsiTheme="majorHAnsi" w:cstheme="majorBidi"/>
                <w:b/>
                <w:bCs/>
                <w:color w:val="FFFFFF" w:themeColor="background1"/>
                <w:sz w:val="20"/>
                <w:szCs w:val="20"/>
                <w:lang w:val="en-GB"/>
              </w:rPr>
              <w:t>xpected timeframe</w:t>
            </w:r>
          </w:p>
        </w:tc>
      </w:tr>
      <w:tr w:rsidR="008603B8" w:rsidRPr="00094CFA" w14:paraId="673001D1" w14:textId="77777777" w:rsidTr="2FF6226C">
        <w:trPr>
          <w:jc w:val="center"/>
        </w:trPr>
        <w:tc>
          <w:tcPr>
            <w:tcW w:w="1059" w:type="pct"/>
            <w:shd w:val="clear" w:color="auto" w:fill="F2F2F2" w:themeFill="background1" w:themeFillShade="F2"/>
            <w:vAlign w:val="center"/>
          </w:tcPr>
          <w:p w14:paraId="02C618CB" w14:textId="0AC9B056" w:rsidR="008603B8" w:rsidRPr="00094CFA" w:rsidRDefault="5213A3F0" w:rsidP="664DA0AB">
            <w:pPr>
              <w:spacing w:after="120"/>
              <w:contextualSpacing/>
              <w:rPr>
                <w:rFonts w:asciiTheme="majorHAnsi" w:eastAsia="Times New Roman" w:hAnsiTheme="majorHAnsi" w:cstheme="majorBidi"/>
                <w:b/>
                <w:bCs/>
                <w:sz w:val="20"/>
                <w:szCs w:val="20"/>
                <w:lang w:val="en-GB"/>
              </w:rPr>
            </w:pPr>
            <w:r w:rsidRPr="00094CFA">
              <w:rPr>
                <w:rFonts w:asciiTheme="majorHAnsi" w:eastAsia="Times New Roman" w:hAnsiTheme="majorHAnsi" w:cstheme="majorBidi"/>
                <w:b/>
                <w:bCs/>
                <w:sz w:val="20"/>
                <w:szCs w:val="20"/>
                <w:lang w:val="en-GB"/>
              </w:rPr>
              <w:t>Inception Report/Methodology</w:t>
            </w:r>
          </w:p>
        </w:tc>
        <w:tc>
          <w:tcPr>
            <w:tcW w:w="3046" w:type="pct"/>
          </w:tcPr>
          <w:p w14:paraId="1FDF6E08" w14:textId="3B23361F" w:rsidR="008603B8" w:rsidRPr="00094CFA" w:rsidRDefault="5213A3F0" w:rsidP="664DA0AB">
            <w:pPr>
              <w:numPr>
                <w:ilvl w:val="0"/>
                <w:numId w:val="9"/>
              </w:numPr>
              <w:autoSpaceDE w:val="0"/>
              <w:autoSpaceDN w:val="0"/>
              <w:adjustRightInd w:val="0"/>
              <w:spacing w:after="120"/>
              <w:jc w:val="both"/>
              <w:rPr>
                <w:rFonts w:asciiTheme="majorHAnsi" w:eastAsia="Calibri" w:hAnsiTheme="majorHAnsi" w:cstheme="majorBidi"/>
                <w:sz w:val="20"/>
                <w:szCs w:val="20"/>
                <w:lang w:val="en-GB"/>
              </w:rPr>
            </w:pPr>
            <w:r w:rsidRPr="00094CFA">
              <w:rPr>
                <w:rFonts w:asciiTheme="majorHAnsi" w:hAnsiTheme="majorHAnsi" w:cstheme="majorBidi"/>
                <w:lang w:val="en-GB"/>
              </w:rPr>
              <w:t xml:space="preserve">The inception report will be submitted to DRC after signing the contract with a clear evaluation methodology, </w:t>
            </w:r>
            <w:r w:rsidR="17DBD350" w:rsidRPr="00094CFA">
              <w:rPr>
                <w:rFonts w:asciiTheme="majorHAnsi" w:hAnsiTheme="majorHAnsi" w:cstheme="majorBidi"/>
                <w:lang w:val="en-GB"/>
              </w:rPr>
              <w:t>sampling strategy,</w:t>
            </w:r>
            <w:r w:rsidR="606B5D4C" w:rsidRPr="00094CFA">
              <w:rPr>
                <w:rFonts w:asciiTheme="majorHAnsi" w:hAnsiTheme="majorHAnsi" w:cstheme="majorBidi"/>
                <w:lang w:val="en-GB"/>
              </w:rPr>
              <w:t xml:space="preserve"> </w:t>
            </w:r>
            <w:r w:rsidRPr="00094CFA">
              <w:rPr>
                <w:rFonts w:asciiTheme="majorHAnsi" w:hAnsiTheme="majorHAnsi" w:cstheme="majorBidi"/>
                <w:lang w:val="en-GB"/>
              </w:rPr>
              <w:t>timeline and data collection tools. The inception report will need to be endorsed by DRC before data collection starts</w:t>
            </w:r>
            <w:r w:rsidR="00697452" w:rsidRPr="00094CFA">
              <w:rPr>
                <w:rFonts w:asciiTheme="majorHAnsi" w:hAnsiTheme="majorHAnsi" w:cstheme="majorBidi"/>
                <w:lang w:val="en-GB"/>
              </w:rPr>
              <w:t>.</w:t>
            </w:r>
          </w:p>
          <w:p w14:paraId="75D67A34" w14:textId="44B8174C" w:rsidR="000B7A13" w:rsidRPr="00094CFA" w:rsidRDefault="000B7A13" w:rsidP="00657CDB">
            <w:pPr>
              <w:numPr>
                <w:ilvl w:val="1"/>
                <w:numId w:val="9"/>
              </w:numPr>
              <w:autoSpaceDE w:val="0"/>
              <w:autoSpaceDN w:val="0"/>
              <w:adjustRightInd w:val="0"/>
              <w:spacing w:after="120"/>
              <w:jc w:val="both"/>
              <w:rPr>
                <w:rFonts w:asciiTheme="majorHAnsi" w:eastAsia="Calibri" w:hAnsiTheme="majorHAnsi" w:cstheme="majorBidi"/>
                <w:sz w:val="20"/>
                <w:szCs w:val="20"/>
                <w:lang w:val="en-GB"/>
              </w:rPr>
            </w:pPr>
            <w:r w:rsidRPr="00094CFA">
              <w:rPr>
                <w:rFonts w:asciiTheme="majorHAnsi" w:eastAsia="Calibri" w:hAnsiTheme="majorHAnsi" w:cstheme="majorBidi"/>
                <w:sz w:val="20"/>
                <w:szCs w:val="20"/>
                <w:lang w:val="en-GB"/>
              </w:rPr>
              <w:t>Inception report should include a data collection plan to ensure timeline and methodology can be facilitated and supported by SCC.</w:t>
            </w:r>
          </w:p>
        </w:tc>
        <w:tc>
          <w:tcPr>
            <w:tcW w:w="895" w:type="pct"/>
            <w:vAlign w:val="center"/>
          </w:tcPr>
          <w:p w14:paraId="401B0232" w14:textId="52C7ECC3" w:rsidR="008603B8" w:rsidRPr="00094CFA" w:rsidRDefault="004527F4" w:rsidP="2FF6226C">
            <w:pPr>
              <w:spacing w:after="120"/>
              <w:contextualSpacing/>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10 working days.</w:t>
            </w:r>
          </w:p>
        </w:tc>
      </w:tr>
      <w:tr w:rsidR="2FF6226C" w:rsidRPr="00094CFA" w14:paraId="3920D459" w14:textId="77777777" w:rsidTr="2FF6226C">
        <w:trPr>
          <w:trHeight w:val="300"/>
          <w:jc w:val="center"/>
        </w:trPr>
        <w:tc>
          <w:tcPr>
            <w:tcW w:w="1919" w:type="dxa"/>
            <w:shd w:val="clear" w:color="auto" w:fill="F2F2F2" w:themeFill="background1" w:themeFillShade="F2"/>
            <w:vAlign w:val="center"/>
          </w:tcPr>
          <w:p w14:paraId="04F3B2BD" w14:textId="56F339A9" w:rsidR="6AE1996C" w:rsidRPr="00094CFA" w:rsidRDefault="6AE1996C" w:rsidP="2FF6226C">
            <w:pPr>
              <w:rPr>
                <w:lang w:val="en-GB"/>
              </w:rPr>
            </w:pPr>
            <w:r w:rsidRPr="00094CFA">
              <w:rPr>
                <w:rFonts w:asciiTheme="majorHAnsi" w:eastAsia="Times New Roman" w:hAnsiTheme="majorHAnsi" w:cstheme="majorBidi"/>
                <w:b/>
                <w:bCs/>
                <w:sz w:val="20"/>
                <w:szCs w:val="20"/>
                <w:lang w:val="en-GB"/>
              </w:rPr>
              <w:t>Surveys for Data Collection</w:t>
            </w:r>
          </w:p>
        </w:tc>
        <w:tc>
          <w:tcPr>
            <w:tcW w:w="5521" w:type="dxa"/>
          </w:tcPr>
          <w:p w14:paraId="41D49417" w14:textId="2F6FCE73" w:rsidR="003FD18A" w:rsidRPr="00094CFA" w:rsidRDefault="003FD18A" w:rsidP="00E24F01">
            <w:pPr>
              <w:pStyle w:val="ListParagraph"/>
              <w:numPr>
                <w:ilvl w:val="0"/>
                <w:numId w:val="2"/>
              </w:numPr>
              <w:jc w:val="both"/>
              <w:rPr>
                <w:rFonts w:asciiTheme="majorHAnsi" w:hAnsiTheme="majorHAnsi" w:cstheme="majorBidi"/>
                <w:lang w:val="en-GB"/>
              </w:rPr>
            </w:pPr>
            <w:r w:rsidRPr="00094CFA">
              <w:rPr>
                <w:rFonts w:asciiTheme="majorHAnsi" w:hAnsiTheme="majorHAnsi" w:cstheme="majorBidi"/>
                <w:lang w:val="en-GB"/>
              </w:rPr>
              <w:t xml:space="preserve">Submission of data collection tools for review and alignment for SCC </w:t>
            </w:r>
            <w:r w:rsidR="001A0C25" w:rsidRPr="00094CFA">
              <w:rPr>
                <w:rFonts w:asciiTheme="majorHAnsi" w:hAnsiTheme="majorHAnsi" w:cstheme="majorBidi"/>
                <w:lang w:val="en-GB"/>
              </w:rPr>
              <w:t>logical framework</w:t>
            </w:r>
            <w:r w:rsidR="00657CDB" w:rsidRPr="00094CFA">
              <w:rPr>
                <w:rFonts w:asciiTheme="majorHAnsi" w:hAnsiTheme="majorHAnsi" w:cstheme="majorBidi"/>
                <w:lang w:val="en-GB"/>
              </w:rPr>
              <w:t>.</w:t>
            </w:r>
          </w:p>
          <w:p w14:paraId="3DDA1BAB" w14:textId="064EF7B7" w:rsidR="008F694F" w:rsidRPr="00094CFA" w:rsidRDefault="008F694F" w:rsidP="00E24F01">
            <w:pPr>
              <w:pStyle w:val="ListParagraph"/>
              <w:numPr>
                <w:ilvl w:val="0"/>
                <w:numId w:val="2"/>
              </w:numPr>
              <w:jc w:val="both"/>
              <w:rPr>
                <w:rFonts w:asciiTheme="majorHAnsi" w:hAnsiTheme="majorHAnsi" w:cstheme="majorBidi"/>
                <w:lang w:val="en-GB"/>
              </w:rPr>
            </w:pPr>
            <w:r w:rsidRPr="00094CFA">
              <w:rPr>
                <w:rFonts w:asciiTheme="majorHAnsi" w:hAnsiTheme="majorHAnsi" w:cstheme="majorBidi"/>
                <w:lang w:val="en-GB"/>
              </w:rPr>
              <w:t>Note that r</w:t>
            </w:r>
            <w:r w:rsidR="00697452" w:rsidRPr="00094CFA">
              <w:rPr>
                <w:rFonts w:asciiTheme="majorHAnsi" w:hAnsiTheme="majorHAnsi" w:cstheme="majorBidi"/>
                <w:lang w:val="en-GB"/>
              </w:rPr>
              <w:t xml:space="preserve">aw data should be delivered to the SCC at the end of the </w:t>
            </w:r>
            <w:r w:rsidRPr="00094CFA">
              <w:rPr>
                <w:rFonts w:asciiTheme="majorHAnsi" w:hAnsiTheme="majorHAnsi" w:cstheme="majorBidi"/>
                <w:lang w:val="en-GB"/>
              </w:rPr>
              <w:t>evaluation</w:t>
            </w:r>
            <w:r w:rsidR="00697452" w:rsidRPr="00094CFA">
              <w:rPr>
                <w:rFonts w:asciiTheme="majorHAnsi" w:hAnsiTheme="majorHAnsi" w:cstheme="majorBidi"/>
                <w:lang w:val="en-GB"/>
              </w:rPr>
              <w:t xml:space="preserve"> and will remain under the ownership of the SCC.</w:t>
            </w:r>
            <w:r w:rsidR="00205F63" w:rsidRPr="00094CFA">
              <w:rPr>
                <w:rFonts w:asciiTheme="majorHAnsi" w:hAnsiTheme="majorHAnsi" w:cstheme="majorBidi"/>
                <w:lang w:val="en-GB"/>
              </w:rPr>
              <w:t xml:space="preserve"> </w:t>
            </w:r>
          </w:p>
          <w:p w14:paraId="19D0C044" w14:textId="08519BFE" w:rsidR="00697452" w:rsidRPr="00094CFA" w:rsidRDefault="00205F63" w:rsidP="00E24F01">
            <w:pPr>
              <w:pStyle w:val="ListParagraph"/>
              <w:numPr>
                <w:ilvl w:val="0"/>
                <w:numId w:val="2"/>
              </w:numPr>
              <w:jc w:val="both"/>
              <w:rPr>
                <w:rFonts w:asciiTheme="majorHAnsi" w:hAnsiTheme="majorHAnsi" w:cstheme="majorBidi"/>
                <w:lang w:val="en-GB"/>
              </w:rPr>
            </w:pPr>
            <w:r w:rsidRPr="00094CFA">
              <w:rPr>
                <w:rFonts w:asciiTheme="majorHAnsi" w:hAnsiTheme="majorHAnsi" w:cstheme="majorBidi"/>
                <w:lang w:val="en-GB"/>
              </w:rPr>
              <w:lastRenderedPageBreak/>
              <w:t xml:space="preserve">Note that data collection </w:t>
            </w:r>
            <w:r w:rsidR="004664A9" w:rsidRPr="00094CFA">
              <w:rPr>
                <w:rFonts w:asciiTheme="majorHAnsi" w:hAnsiTheme="majorHAnsi" w:cstheme="majorBidi"/>
                <w:lang w:val="en-GB"/>
              </w:rPr>
              <w:t>can drafting of the evaluation report may take place concurrently</w:t>
            </w:r>
            <w:r w:rsidR="0061652E" w:rsidRPr="00094CFA">
              <w:rPr>
                <w:rFonts w:asciiTheme="majorHAnsi" w:hAnsiTheme="majorHAnsi" w:cstheme="majorBidi"/>
                <w:lang w:val="en-GB"/>
              </w:rPr>
              <w:t xml:space="preserve"> if necessary.</w:t>
            </w:r>
          </w:p>
        </w:tc>
        <w:tc>
          <w:tcPr>
            <w:tcW w:w="1622" w:type="dxa"/>
            <w:vAlign w:val="center"/>
          </w:tcPr>
          <w:p w14:paraId="6E92DC90" w14:textId="2938E713" w:rsidR="003FD18A" w:rsidRPr="00094CFA" w:rsidRDefault="003FD18A" w:rsidP="2FF6226C">
            <w:pPr>
              <w:rPr>
                <w:lang w:val="en-GB"/>
              </w:rPr>
            </w:pPr>
            <w:r w:rsidRPr="00094CFA">
              <w:rPr>
                <w:rFonts w:asciiTheme="majorHAnsi" w:eastAsia="Times New Roman" w:hAnsiTheme="majorHAnsi" w:cstheme="majorBidi"/>
                <w:sz w:val="20"/>
                <w:szCs w:val="20"/>
                <w:lang w:val="en-GB"/>
              </w:rPr>
              <w:lastRenderedPageBreak/>
              <w:t>1 week</w:t>
            </w:r>
            <w:r w:rsidR="00EB3679" w:rsidRPr="00094CFA">
              <w:rPr>
                <w:rFonts w:asciiTheme="majorHAnsi" w:eastAsia="Times New Roman" w:hAnsiTheme="majorHAnsi" w:cstheme="majorBidi"/>
                <w:sz w:val="20"/>
                <w:szCs w:val="20"/>
                <w:lang w:val="en-GB"/>
              </w:rPr>
              <w:t xml:space="preserve"> </w:t>
            </w:r>
            <w:r w:rsidR="001C3992" w:rsidRPr="00094CFA">
              <w:rPr>
                <w:rFonts w:asciiTheme="majorHAnsi" w:eastAsia="Times New Roman" w:hAnsiTheme="majorHAnsi" w:cstheme="majorBidi"/>
                <w:sz w:val="20"/>
                <w:szCs w:val="20"/>
                <w:lang w:val="en-GB"/>
              </w:rPr>
              <w:t>(approximately)</w:t>
            </w:r>
          </w:p>
        </w:tc>
      </w:tr>
      <w:tr w:rsidR="008603B8" w:rsidRPr="00094CFA" w14:paraId="7A7F03AB" w14:textId="77777777" w:rsidTr="2FF6226C">
        <w:trPr>
          <w:jc w:val="center"/>
        </w:trPr>
        <w:tc>
          <w:tcPr>
            <w:tcW w:w="1059" w:type="pct"/>
            <w:shd w:val="clear" w:color="auto" w:fill="F2F2F2" w:themeFill="background1" w:themeFillShade="F2"/>
            <w:vAlign w:val="center"/>
          </w:tcPr>
          <w:p w14:paraId="029DB1D4" w14:textId="41F9FBA4" w:rsidR="008603B8" w:rsidRPr="00094CFA" w:rsidRDefault="5213A3F0" w:rsidP="664DA0AB">
            <w:pPr>
              <w:spacing w:after="120"/>
              <w:contextualSpacing/>
              <w:rPr>
                <w:rFonts w:asciiTheme="majorHAnsi" w:eastAsia="Times New Roman" w:hAnsiTheme="majorHAnsi" w:cstheme="majorBidi"/>
                <w:b/>
                <w:bCs/>
                <w:sz w:val="20"/>
                <w:szCs w:val="20"/>
                <w:lang w:val="en-GB"/>
              </w:rPr>
            </w:pPr>
            <w:r w:rsidRPr="00094CFA">
              <w:rPr>
                <w:rFonts w:asciiTheme="majorHAnsi" w:eastAsia="Times New Roman" w:hAnsiTheme="majorHAnsi" w:cstheme="majorBidi"/>
                <w:b/>
                <w:bCs/>
                <w:sz w:val="20"/>
                <w:szCs w:val="20"/>
                <w:lang w:val="en-GB"/>
              </w:rPr>
              <w:t>Evaluation Report Draft</w:t>
            </w:r>
          </w:p>
        </w:tc>
        <w:tc>
          <w:tcPr>
            <w:tcW w:w="3046" w:type="pct"/>
          </w:tcPr>
          <w:p w14:paraId="4C6EB37B" w14:textId="00103EE9" w:rsidR="00F6752F" w:rsidRPr="00094CFA" w:rsidRDefault="6547E00F" w:rsidP="664DA0AB">
            <w:pPr>
              <w:pStyle w:val="Normal1"/>
              <w:numPr>
                <w:ilvl w:val="0"/>
                <w:numId w:val="9"/>
              </w:numPr>
              <w:contextualSpacing/>
              <w:jc w:val="both"/>
              <w:rPr>
                <w:rFonts w:asciiTheme="majorHAnsi" w:hAnsiTheme="majorHAnsi" w:cstheme="majorBidi"/>
                <w:sz w:val="22"/>
                <w:szCs w:val="22"/>
                <w:lang w:val="en-GB"/>
              </w:rPr>
            </w:pPr>
            <w:r w:rsidRPr="00094CFA">
              <w:rPr>
                <w:rFonts w:asciiTheme="majorHAnsi" w:hAnsiTheme="majorHAnsi" w:cstheme="majorBidi"/>
                <w:sz w:val="22"/>
                <w:szCs w:val="22"/>
                <w:lang w:val="en-GB"/>
              </w:rPr>
              <w:t xml:space="preserve">Consultant/Firm will prepare the first draft of evaluation report in English and will share it with DRC after </w:t>
            </w:r>
            <w:r w:rsidR="00657CDB" w:rsidRPr="00094CFA">
              <w:rPr>
                <w:rFonts w:asciiTheme="majorHAnsi" w:hAnsiTheme="majorHAnsi" w:cstheme="majorBidi"/>
                <w:sz w:val="22"/>
                <w:szCs w:val="22"/>
                <w:lang w:val="en-GB"/>
              </w:rPr>
              <w:t>4</w:t>
            </w:r>
            <w:r w:rsidRPr="00094CFA">
              <w:rPr>
                <w:rFonts w:asciiTheme="majorHAnsi" w:hAnsiTheme="majorHAnsi" w:cstheme="majorBidi"/>
                <w:sz w:val="22"/>
                <w:szCs w:val="22"/>
                <w:lang w:val="en-GB"/>
              </w:rPr>
              <w:t xml:space="preserve"> weeks of inception report approval (between 30 to 35 pages excluding annexes, including executive summary). Feedback from DRC will be provided within one week after the submission of the draft report. Minimum guidelines on the evaluation report:</w:t>
            </w:r>
          </w:p>
          <w:p w14:paraId="4DE865DA" w14:textId="77777777" w:rsidR="00F6752F" w:rsidRPr="00094CFA" w:rsidRDefault="6547E00F" w:rsidP="664DA0AB">
            <w:pPr>
              <w:pStyle w:val="Normal1"/>
              <w:numPr>
                <w:ilvl w:val="0"/>
                <w:numId w:val="9"/>
              </w:numPr>
              <w:contextualSpacing/>
              <w:jc w:val="both"/>
              <w:rPr>
                <w:rFonts w:asciiTheme="majorHAnsi" w:hAnsiTheme="majorHAnsi" w:cstheme="majorBidi"/>
                <w:sz w:val="22"/>
                <w:szCs w:val="22"/>
                <w:lang w:val="en-GB"/>
              </w:rPr>
            </w:pPr>
            <w:r w:rsidRPr="00094CFA">
              <w:rPr>
                <w:rFonts w:asciiTheme="majorHAnsi" w:hAnsiTheme="majorHAnsi" w:cstheme="majorBidi"/>
                <w:sz w:val="22"/>
                <w:szCs w:val="22"/>
                <w:lang w:val="en-GB"/>
              </w:rPr>
              <w:t>The report should systematically answer the key questions posed;</w:t>
            </w:r>
          </w:p>
          <w:p w14:paraId="679832CF" w14:textId="77777777" w:rsidR="00F6752F" w:rsidRPr="00094CFA" w:rsidRDefault="6547E00F" w:rsidP="664DA0AB">
            <w:pPr>
              <w:pStyle w:val="Normal1"/>
              <w:numPr>
                <w:ilvl w:val="0"/>
                <w:numId w:val="9"/>
              </w:numPr>
              <w:contextualSpacing/>
              <w:jc w:val="both"/>
              <w:rPr>
                <w:rFonts w:asciiTheme="majorHAnsi" w:hAnsiTheme="majorHAnsi" w:cstheme="majorBidi"/>
                <w:sz w:val="22"/>
                <w:szCs w:val="22"/>
                <w:lang w:val="en-GB"/>
              </w:rPr>
            </w:pPr>
            <w:r w:rsidRPr="00094CFA">
              <w:rPr>
                <w:rFonts w:asciiTheme="majorHAnsi" w:hAnsiTheme="majorHAnsi" w:cstheme="majorBidi"/>
                <w:sz w:val="22"/>
                <w:szCs w:val="22"/>
                <w:lang w:val="en-GB"/>
              </w:rPr>
              <w:t>It should fairly and clearly represent the views of the different actors/stakeholders;</w:t>
            </w:r>
          </w:p>
          <w:p w14:paraId="12B1BD0B" w14:textId="38D78007" w:rsidR="006756CD" w:rsidRPr="00094CFA" w:rsidRDefault="6547E00F" w:rsidP="000C67B0">
            <w:pPr>
              <w:pStyle w:val="Normal1"/>
              <w:numPr>
                <w:ilvl w:val="0"/>
                <w:numId w:val="9"/>
              </w:numPr>
              <w:contextualSpacing/>
              <w:jc w:val="both"/>
              <w:rPr>
                <w:rFonts w:asciiTheme="majorHAnsi" w:hAnsiTheme="majorHAnsi" w:cstheme="majorBidi"/>
                <w:sz w:val="22"/>
                <w:szCs w:val="22"/>
                <w:lang w:val="en-GB"/>
              </w:rPr>
            </w:pPr>
            <w:r w:rsidRPr="00094CFA">
              <w:rPr>
                <w:rFonts w:asciiTheme="majorHAnsi" w:hAnsiTheme="majorHAnsi" w:cstheme="majorBidi"/>
                <w:sz w:val="22"/>
                <w:szCs w:val="22"/>
                <w:lang w:val="en-GB"/>
              </w:rPr>
              <w:t>It should give the conclusions of the evaluator in a way that is clear and substantiated by the collected evidence.</w:t>
            </w:r>
          </w:p>
        </w:tc>
        <w:tc>
          <w:tcPr>
            <w:tcW w:w="895" w:type="pct"/>
            <w:vAlign w:val="center"/>
          </w:tcPr>
          <w:p w14:paraId="47AE083E" w14:textId="2952611C" w:rsidR="008603B8" w:rsidRPr="00094CFA" w:rsidRDefault="65415782" w:rsidP="2FF6226C">
            <w:pPr>
              <w:spacing w:after="120"/>
              <w:contextualSpacing/>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4 weeks</w:t>
            </w:r>
          </w:p>
        </w:tc>
      </w:tr>
      <w:tr w:rsidR="000D6B8A" w:rsidRPr="00094CFA" w14:paraId="142D0C39" w14:textId="77777777" w:rsidTr="2FF6226C">
        <w:trPr>
          <w:jc w:val="center"/>
        </w:trPr>
        <w:tc>
          <w:tcPr>
            <w:tcW w:w="1059" w:type="pct"/>
            <w:shd w:val="clear" w:color="auto" w:fill="F2F2F2" w:themeFill="background1" w:themeFillShade="F2"/>
            <w:vAlign w:val="center"/>
          </w:tcPr>
          <w:p w14:paraId="1D243CD5" w14:textId="0E6B03DC" w:rsidR="000D6B8A" w:rsidRPr="00094CFA" w:rsidRDefault="4C7F5160" w:rsidP="664DA0AB">
            <w:pPr>
              <w:spacing w:after="120"/>
              <w:contextualSpacing/>
              <w:rPr>
                <w:rFonts w:asciiTheme="majorHAnsi" w:eastAsia="Times New Roman" w:hAnsiTheme="majorHAnsi" w:cstheme="majorBidi"/>
                <w:b/>
                <w:bCs/>
                <w:sz w:val="20"/>
                <w:szCs w:val="20"/>
                <w:lang w:val="en-GB"/>
              </w:rPr>
            </w:pPr>
            <w:r w:rsidRPr="00094CFA">
              <w:rPr>
                <w:rFonts w:asciiTheme="majorHAnsi" w:eastAsia="Times New Roman" w:hAnsiTheme="majorHAnsi" w:cstheme="majorBidi"/>
                <w:b/>
                <w:bCs/>
                <w:sz w:val="20"/>
                <w:szCs w:val="20"/>
                <w:lang w:val="en-GB"/>
              </w:rPr>
              <w:t>Debriefing Meeting</w:t>
            </w:r>
          </w:p>
        </w:tc>
        <w:tc>
          <w:tcPr>
            <w:tcW w:w="3046" w:type="pct"/>
          </w:tcPr>
          <w:p w14:paraId="123E8293" w14:textId="6DCED771" w:rsidR="000D6B8A" w:rsidRPr="00094CFA" w:rsidRDefault="62CEEB39" w:rsidP="664DA0AB">
            <w:pPr>
              <w:pStyle w:val="Normal1"/>
              <w:numPr>
                <w:ilvl w:val="0"/>
                <w:numId w:val="9"/>
              </w:numPr>
              <w:contextualSpacing/>
              <w:jc w:val="both"/>
              <w:rPr>
                <w:rFonts w:asciiTheme="majorHAnsi" w:hAnsiTheme="majorHAnsi" w:cstheme="majorBidi"/>
                <w:sz w:val="22"/>
                <w:szCs w:val="22"/>
                <w:lang w:val="en-GB"/>
              </w:rPr>
            </w:pPr>
            <w:r w:rsidRPr="00094CFA">
              <w:rPr>
                <w:rFonts w:asciiTheme="majorHAnsi" w:hAnsiTheme="majorHAnsi" w:cstheme="majorBidi"/>
                <w:sz w:val="22"/>
                <w:szCs w:val="22"/>
                <w:lang w:val="en-GB"/>
              </w:rPr>
              <w:t xml:space="preserve">A remote or in-person debrief meeting/workshop will be conducted by the selected firm or consultant to present the draft findings </w:t>
            </w:r>
            <w:r w:rsidR="59681503" w:rsidRPr="00094CFA">
              <w:rPr>
                <w:rFonts w:asciiTheme="majorHAnsi" w:hAnsiTheme="majorHAnsi" w:cstheme="majorBidi"/>
                <w:sz w:val="22"/>
                <w:szCs w:val="22"/>
                <w:lang w:val="en-GB"/>
              </w:rPr>
              <w:t xml:space="preserve">to the Evaluation </w:t>
            </w:r>
            <w:r w:rsidR="00376877" w:rsidRPr="00094CFA">
              <w:rPr>
                <w:rFonts w:asciiTheme="majorHAnsi" w:hAnsiTheme="majorHAnsi" w:cstheme="majorBidi"/>
                <w:sz w:val="22"/>
                <w:szCs w:val="22"/>
                <w:lang w:val="en-GB"/>
              </w:rPr>
              <w:t>Committee</w:t>
            </w:r>
            <w:r w:rsidRPr="00094CFA">
              <w:rPr>
                <w:rFonts w:asciiTheme="majorHAnsi" w:hAnsiTheme="majorHAnsi" w:cstheme="majorBidi"/>
                <w:sz w:val="22"/>
                <w:szCs w:val="22"/>
                <w:lang w:val="en-GB"/>
              </w:rPr>
              <w:t>.</w:t>
            </w:r>
          </w:p>
        </w:tc>
        <w:tc>
          <w:tcPr>
            <w:tcW w:w="895" w:type="pct"/>
            <w:vAlign w:val="center"/>
          </w:tcPr>
          <w:p w14:paraId="0323EC4E" w14:textId="3E0D86A8" w:rsidR="000D6B8A" w:rsidRPr="00094CFA" w:rsidRDefault="39AA0EAE" w:rsidP="664DA0AB">
            <w:pPr>
              <w:spacing w:after="120"/>
              <w:contextualSpacing/>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Within 2 weeks of draft evaluation report</w:t>
            </w:r>
          </w:p>
        </w:tc>
      </w:tr>
      <w:tr w:rsidR="008603B8" w:rsidRPr="00094CFA" w14:paraId="3E38C7DD" w14:textId="77777777" w:rsidTr="2FF6226C">
        <w:trPr>
          <w:jc w:val="center"/>
        </w:trPr>
        <w:tc>
          <w:tcPr>
            <w:tcW w:w="1059" w:type="pct"/>
            <w:shd w:val="clear" w:color="auto" w:fill="F2F2F2" w:themeFill="background1" w:themeFillShade="F2"/>
            <w:vAlign w:val="center"/>
          </w:tcPr>
          <w:p w14:paraId="0A6989B7" w14:textId="26458CC4" w:rsidR="008603B8" w:rsidRPr="00094CFA" w:rsidRDefault="4C7F5160" w:rsidP="664DA0AB">
            <w:pPr>
              <w:spacing w:after="120"/>
              <w:contextualSpacing/>
              <w:rPr>
                <w:rFonts w:asciiTheme="majorHAnsi" w:eastAsia="Times New Roman" w:hAnsiTheme="majorHAnsi" w:cstheme="majorBidi"/>
                <w:b/>
                <w:bCs/>
                <w:sz w:val="20"/>
                <w:szCs w:val="20"/>
                <w:lang w:val="en-GB"/>
              </w:rPr>
            </w:pPr>
            <w:r w:rsidRPr="00094CFA">
              <w:rPr>
                <w:rFonts w:asciiTheme="majorHAnsi" w:eastAsia="Times New Roman" w:hAnsiTheme="majorHAnsi" w:cstheme="majorBidi"/>
                <w:b/>
                <w:bCs/>
                <w:sz w:val="20"/>
                <w:szCs w:val="20"/>
                <w:lang w:val="en-GB"/>
              </w:rPr>
              <w:t>Final Midline Evaluation Report</w:t>
            </w:r>
          </w:p>
        </w:tc>
        <w:tc>
          <w:tcPr>
            <w:tcW w:w="3046" w:type="pct"/>
          </w:tcPr>
          <w:p w14:paraId="6E2CA594" w14:textId="750E5590" w:rsidR="008603B8" w:rsidRPr="00094CFA" w:rsidRDefault="4C7F5160" w:rsidP="664DA0AB">
            <w:pPr>
              <w:pStyle w:val="ListParagraph"/>
              <w:numPr>
                <w:ilvl w:val="0"/>
                <w:numId w:val="8"/>
              </w:numPr>
              <w:autoSpaceDE w:val="0"/>
              <w:autoSpaceDN w:val="0"/>
              <w:adjustRightInd w:val="0"/>
              <w:spacing w:after="120"/>
              <w:jc w:val="both"/>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A final draft of the evaluation report will be shared after the debriefing meeting with DRC and partner staff. It will include changes/modifications, agreed between DRC and the consultant/firm.</w:t>
            </w:r>
          </w:p>
        </w:tc>
        <w:tc>
          <w:tcPr>
            <w:tcW w:w="895" w:type="pct"/>
            <w:vAlign w:val="center"/>
          </w:tcPr>
          <w:p w14:paraId="41D908F0" w14:textId="642CDBB7" w:rsidR="008603B8" w:rsidRPr="00094CFA" w:rsidRDefault="39AA0EAE" w:rsidP="664DA0AB">
            <w:pPr>
              <w:spacing w:after="120"/>
              <w:contextualSpacing/>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1 week after debriefing meeting</w:t>
            </w:r>
          </w:p>
        </w:tc>
      </w:tr>
      <w:tr w:rsidR="000D6B8A" w:rsidRPr="00094CFA" w14:paraId="50B54CB1" w14:textId="77777777" w:rsidTr="2FF6226C">
        <w:trPr>
          <w:jc w:val="center"/>
        </w:trPr>
        <w:tc>
          <w:tcPr>
            <w:tcW w:w="1059" w:type="pct"/>
            <w:shd w:val="clear" w:color="auto" w:fill="F2F2F2" w:themeFill="background1" w:themeFillShade="F2"/>
            <w:vAlign w:val="center"/>
          </w:tcPr>
          <w:p w14:paraId="05112168" w14:textId="5D84EAA5" w:rsidR="000D6B8A" w:rsidRPr="00094CFA" w:rsidRDefault="6A67FEB5" w:rsidP="664DA0AB">
            <w:pPr>
              <w:spacing w:after="120"/>
              <w:contextualSpacing/>
              <w:rPr>
                <w:rFonts w:asciiTheme="majorHAnsi" w:eastAsia="Times New Roman" w:hAnsiTheme="majorHAnsi" w:cstheme="majorBidi"/>
                <w:b/>
                <w:bCs/>
                <w:sz w:val="20"/>
                <w:szCs w:val="20"/>
                <w:lang w:val="en-GB"/>
              </w:rPr>
            </w:pPr>
            <w:r w:rsidRPr="00094CFA">
              <w:rPr>
                <w:rFonts w:asciiTheme="majorHAnsi" w:eastAsia="Times New Roman" w:hAnsiTheme="majorHAnsi" w:cstheme="majorBidi"/>
                <w:b/>
                <w:bCs/>
                <w:sz w:val="20"/>
                <w:szCs w:val="20"/>
                <w:lang w:val="en-GB"/>
              </w:rPr>
              <w:t>Annexes to Final</w:t>
            </w:r>
            <w:r w:rsidR="6E131FF8" w:rsidRPr="00094CFA">
              <w:rPr>
                <w:rFonts w:asciiTheme="majorHAnsi" w:eastAsia="Times New Roman" w:hAnsiTheme="majorHAnsi" w:cstheme="majorBidi"/>
                <w:b/>
                <w:bCs/>
                <w:sz w:val="20"/>
                <w:szCs w:val="20"/>
                <w:lang w:val="en-GB"/>
              </w:rPr>
              <w:t xml:space="preserve"> Midline </w:t>
            </w:r>
            <w:r w:rsidRPr="00094CFA">
              <w:rPr>
                <w:rFonts w:asciiTheme="majorHAnsi" w:eastAsia="Times New Roman" w:hAnsiTheme="majorHAnsi" w:cstheme="majorBidi"/>
                <w:b/>
                <w:bCs/>
                <w:sz w:val="20"/>
                <w:szCs w:val="20"/>
                <w:lang w:val="en-GB"/>
              </w:rPr>
              <w:t>Evaluation</w:t>
            </w:r>
          </w:p>
        </w:tc>
        <w:tc>
          <w:tcPr>
            <w:tcW w:w="3046" w:type="pct"/>
          </w:tcPr>
          <w:p w14:paraId="3D2A0EDA" w14:textId="07B01808" w:rsidR="00D323C6" w:rsidRPr="00094CFA" w:rsidRDefault="5D79B823" w:rsidP="2FF6226C">
            <w:pPr>
              <w:pStyle w:val="ListParagraph"/>
              <w:numPr>
                <w:ilvl w:val="0"/>
                <w:numId w:val="8"/>
              </w:numPr>
              <w:autoSpaceDE w:val="0"/>
              <w:autoSpaceDN w:val="0"/>
              <w:adjustRightInd w:val="0"/>
              <w:spacing w:after="120"/>
              <w:jc w:val="both"/>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 xml:space="preserve">Alongside the final </w:t>
            </w:r>
            <w:r w:rsidR="59CD5D88" w:rsidRPr="00094CFA">
              <w:rPr>
                <w:rFonts w:asciiTheme="majorHAnsi" w:eastAsia="Times New Roman" w:hAnsiTheme="majorHAnsi" w:cstheme="majorBidi"/>
                <w:sz w:val="20"/>
                <w:szCs w:val="20"/>
                <w:lang w:val="en-GB"/>
              </w:rPr>
              <w:t xml:space="preserve">Midline </w:t>
            </w:r>
            <w:r w:rsidRPr="00094CFA">
              <w:rPr>
                <w:rFonts w:asciiTheme="majorHAnsi" w:eastAsia="Times New Roman" w:hAnsiTheme="majorHAnsi" w:cstheme="majorBidi"/>
                <w:sz w:val="20"/>
                <w:szCs w:val="20"/>
                <w:lang w:val="en-GB"/>
              </w:rPr>
              <w:t xml:space="preserve">Evaluation Report, the </w:t>
            </w:r>
            <w:r w:rsidR="6FAD6B5D" w:rsidRPr="00094CFA">
              <w:rPr>
                <w:rFonts w:asciiTheme="majorHAnsi" w:eastAsia="Times New Roman" w:hAnsiTheme="majorHAnsi" w:cstheme="majorBidi"/>
                <w:sz w:val="20"/>
                <w:szCs w:val="20"/>
                <w:lang w:val="en-GB"/>
              </w:rPr>
              <w:t>firm/consultant will provide:</w:t>
            </w:r>
          </w:p>
          <w:p w14:paraId="17B036A5" w14:textId="0D3FBA26" w:rsidR="00FE0FE9" w:rsidRPr="00094CFA" w:rsidRDefault="77DFC96D" w:rsidP="664DA0AB">
            <w:pPr>
              <w:pStyle w:val="ListParagraph"/>
              <w:numPr>
                <w:ilvl w:val="1"/>
                <w:numId w:val="8"/>
              </w:numPr>
              <w:autoSpaceDE w:val="0"/>
              <w:autoSpaceDN w:val="0"/>
              <w:adjustRightInd w:val="0"/>
              <w:spacing w:after="120"/>
              <w:jc w:val="both"/>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 xml:space="preserve">A Lessons Learned Brief on </w:t>
            </w:r>
            <w:r w:rsidR="00967B40" w:rsidRPr="00094CFA">
              <w:rPr>
                <w:rFonts w:asciiTheme="majorHAnsi" w:eastAsia="Times New Roman" w:hAnsiTheme="majorHAnsi" w:cstheme="majorBidi"/>
                <w:sz w:val="20"/>
                <w:szCs w:val="20"/>
                <w:lang w:val="en-GB"/>
              </w:rPr>
              <w:t>key findings from the report</w:t>
            </w:r>
            <w:r w:rsidR="008F2B85" w:rsidRPr="00094CFA">
              <w:rPr>
                <w:rFonts w:asciiTheme="majorHAnsi" w:eastAsia="Times New Roman" w:hAnsiTheme="majorHAnsi" w:cstheme="majorBidi"/>
                <w:sz w:val="20"/>
                <w:szCs w:val="20"/>
                <w:lang w:val="en-GB"/>
              </w:rPr>
              <w:t>. The topic</w:t>
            </w:r>
            <w:r w:rsidR="0091399F" w:rsidRPr="00094CFA">
              <w:rPr>
                <w:rFonts w:asciiTheme="majorHAnsi" w:eastAsia="Times New Roman" w:hAnsiTheme="majorHAnsi" w:cstheme="majorBidi"/>
                <w:sz w:val="20"/>
                <w:szCs w:val="20"/>
                <w:lang w:val="en-GB"/>
              </w:rPr>
              <w:t xml:space="preserve"> will be chosen </w:t>
            </w:r>
            <w:r w:rsidR="00985025" w:rsidRPr="00094CFA">
              <w:rPr>
                <w:rFonts w:asciiTheme="majorHAnsi" w:eastAsia="Times New Roman" w:hAnsiTheme="majorHAnsi" w:cstheme="majorBidi"/>
                <w:sz w:val="20"/>
                <w:szCs w:val="20"/>
                <w:lang w:val="en-GB"/>
              </w:rPr>
              <w:t xml:space="preserve">in collaboration between </w:t>
            </w:r>
            <w:r w:rsidR="00BC5F82" w:rsidRPr="00094CFA">
              <w:rPr>
                <w:rFonts w:asciiTheme="majorHAnsi" w:eastAsia="Times New Roman" w:hAnsiTheme="majorHAnsi" w:cstheme="majorBidi"/>
                <w:sz w:val="20"/>
                <w:szCs w:val="20"/>
                <w:lang w:val="en-GB"/>
              </w:rPr>
              <w:t>the Consultant and the SCC.</w:t>
            </w:r>
          </w:p>
          <w:p w14:paraId="765A6829" w14:textId="7B732542" w:rsidR="00373769" w:rsidRPr="00094CFA" w:rsidRDefault="00425A45" w:rsidP="664DA0AB">
            <w:pPr>
              <w:pStyle w:val="ListParagraph"/>
              <w:numPr>
                <w:ilvl w:val="1"/>
                <w:numId w:val="8"/>
              </w:numPr>
              <w:autoSpaceDE w:val="0"/>
              <w:autoSpaceDN w:val="0"/>
              <w:adjustRightInd w:val="0"/>
              <w:spacing w:after="120"/>
              <w:jc w:val="both"/>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Presentation</w:t>
            </w:r>
            <w:r w:rsidR="137DD80E" w:rsidRPr="00094CFA">
              <w:rPr>
                <w:rFonts w:asciiTheme="majorHAnsi" w:eastAsia="Times New Roman" w:hAnsiTheme="majorHAnsi" w:cstheme="majorBidi"/>
                <w:sz w:val="20"/>
                <w:szCs w:val="20"/>
                <w:lang w:val="en-GB"/>
              </w:rPr>
              <w:t xml:space="preserve"> slides from the final Midline Evaluation Presentation.</w:t>
            </w:r>
          </w:p>
          <w:p w14:paraId="7D3B47AD" w14:textId="07151378" w:rsidR="00E24F01" w:rsidRPr="00094CFA" w:rsidRDefault="00E24F01" w:rsidP="664DA0AB">
            <w:pPr>
              <w:pStyle w:val="ListParagraph"/>
              <w:numPr>
                <w:ilvl w:val="1"/>
                <w:numId w:val="8"/>
              </w:numPr>
              <w:autoSpaceDE w:val="0"/>
              <w:autoSpaceDN w:val="0"/>
              <w:adjustRightInd w:val="0"/>
              <w:spacing w:after="120"/>
              <w:jc w:val="both"/>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Raw data that was collected</w:t>
            </w:r>
            <w:r w:rsidR="00425A45" w:rsidRPr="00094CFA">
              <w:rPr>
                <w:rFonts w:asciiTheme="majorHAnsi" w:eastAsia="Times New Roman" w:hAnsiTheme="majorHAnsi" w:cstheme="majorBidi"/>
                <w:sz w:val="20"/>
                <w:szCs w:val="20"/>
                <w:lang w:val="en-GB"/>
              </w:rPr>
              <w:t xml:space="preserve"> by the Consultant</w:t>
            </w:r>
            <w:r w:rsidRPr="00094CFA">
              <w:rPr>
                <w:rFonts w:asciiTheme="majorHAnsi" w:eastAsia="Times New Roman" w:hAnsiTheme="majorHAnsi" w:cstheme="majorBidi"/>
                <w:sz w:val="20"/>
                <w:szCs w:val="20"/>
                <w:lang w:val="en-GB"/>
              </w:rPr>
              <w:t>. This raw data is to be owned by SCC.</w:t>
            </w:r>
          </w:p>
        </w:tc>
        <w:tc>
          <w:tcPr>
            <w:tcW w:w="895" w:type="pct"/>
            <w:vAlign w:val="center"/>
          </w:tcPr>
          <w:p w14:paraId="6639C130" w14:textId="203381A5" w:rsidR="000D6B8A" w:rsidRPr="00094CFA" w:rsidRDefault="00787CB0" w:rsidP="664DA0AB">
            <w:pPr>
              <w:spacing w:after="120"/>
              <w:contextualSpacing/>
              <w:rPr>
                <w:rFonts w:asciiTheme="majorHAnsi" w:eastAsia="Times New Roman" w:hAnsiTheme="majorHAnsi" w:cstheme="majorBidi"/>
                <w:sz w:val="20"/>
                <w:szCs w:val="20"/>
                <w:lang w:val="en-GB"/>
              </w:rPr>
            </w:pPr>
            <w:r w:rsidRPr="00094CFA">
              <w:rPr>
                <w:rFonts w:asciiTheme="majorHAnsi" w:eastAsia="Times New Roman" w:hAnsiTheme="majorHAnsi" w:cstheme="majorBidi"/>
                <w:sz w:val="20"/>
                <w:szCs w:val="20"/>
                <w:lang w:val="en-GB"/>
              </w:rPr>
              <w:t>Submitted with the Final Midline Evaluation</w:t>
            </w:r>
          </w:p>
        </w:tc>
      </w:tr>
    </w:tbl>
    <w:p w14:paraId="589B298D" w14:textId="3B50931B" w:rsidR="00CA17E9" w:rsidRPr="00094CFA" w:rsidRDefault="00714586" w:rsidP="664DA0AB">
      <w:pPr>
        <w:shd w:val="clear" w:color="auto" w:fill="FFFFFF" w:themeFill="background1"/>
        <w:spacing w:after="120" w:line="360" w:lineRule="auto"/>
        <w:jc w:val="both"/>
        <w:textAlignment w:val="baseline"/>
        <w:rPr>
          <w:rFonts w:asciiTheme="majorHAnsi" w:hAnsiTheme="majorHAnsi" w:cstheme="majorBidi"/>
          <w:b/>
          <w:bCs/>
          <w:lang w:val="en-GB"/>
        </w:rPr>
      </w:pPr>
      <w:r w:rsidRPr="00094CFA">
        <w:rPr>
          <w:rFonts w:asciiTheme="majorHAnsi" w:eastAsiaTheme="majorEastAsia" w:hAnsiTheme="majorHAnsi" w:cstheme="majorBidi"/>
          <w:lang w:val="en-GB"/>
        </w:rPr>
        <w:t xml:space="preserve">The Consultant </w:t>
      </w:r>
      <w:r w:rsidRPr="00094CFA">
        <w:rPr>
          <w:rFonts w:asciiTheme="majorHAnsi" w:hAnsiTheme="majorHAnsi" w:cstheme="majorBidi"/>
          <w:lang w:val="en-GB"/>
        </w:rPr>
        <w:t>will provide the documentation</w:t>
      </w:r>
      <w:r w:rsidRPr="00094CFA">
        <w:rPr>
          <w:rFonts w:asciiTheme="majorHAnsi" w:hAnsiTheme="majorHAnsi" w:cstheme="majorBidi"/>
          <w:b/>
          <w:bCs/>
          <w:lang w:val="en-GB"/>
        </w:rPr>
        <w:t xml:space="preserve"> by email.</w:t>
      </w:r>
    </w:p>
    <w:p w14:paraId="5395F903" w14:textId="09411D06" w:rsidR="00CA17E9" w:rsidRPr="00094CFA" w:rsidRDefault="00CA17E9"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Duration, timeline and Payment</w:t>
      </w:r>
    </w:p>
    <w:p w14:paraId="2BDBC17A" w14:textId="77BD194F" w:rsidR="00714586" w:rsidRPr="00094CFA" w:rsidRDefault="00714586" w:rsidP="664DA0AB">
      <w:pPr>
        <w:spacing w:after="120"/>
        <w:rPr>
          <w:rFonts w:asciiTheme="majorHAnsi" w:hAnsiTheme="majorHAnsi" w:cstheme="majorBidi"/>
          <w:lang w:val="en-GB"/>
        </w:rPr>
      </w:pPr>
      <w:r w:rsidRPr="00094CFA">
        <w:rPr>
          <w:rFonts w:asciiTheme="majorHAnsi" w:hAnsiTheme="majorHAnsi" w:cstheme="majorBidi"/>
          <w:lang w:val="en-GB"/>
        </w:rPr>
        <w:t xml:space="preserve">The total expected duration to complete the assignment will be no more than </w:t>
      </w:r>
      <w:r w:rsidR="00412823" w:rsidRPr="00094CFA">
        <w:rPr>
          <w:rFonts w:asciiTheme="majorHAnsi" w:hAnsiTheme="majorHAnsi" w:cstheme="majorBidi"/>
          <w:b/>
          <w:bCs/>
          <w:i/>
          <w:iCs/>
          <w:lang w:val="en-GB"/>
        </w:rPr>
        <w:t>50</w:t>
      </w:r>
      <w:r w:rsidRPr="00094CFA">
        <w:rPr>
          <w:rFonts w:asciiTheme="majorHAnsi" w:hAnsiTheme="majorHAnsi" w:cstheme="majorBidi"/>
          <w:b/>
          <w:bCs/>
          <w:i/>
          <w:iCs/>
          <w:lang w:val="en-GB"/>
        </w:rPr>
        <w:t xml:space="preserve"> days</w:t>
      </w:r>
      <w:r w:rsidRPr="00094CFA">
        <w:rPr>
          <w:rFonts w:asciiTheme="majorHAnsi" w:hAnsiTheme="majorHAnsi" w:cstheme="majorBidi"/>
          <w:lang w:val="en-GB"/>
        </w:rPr>
        <w:t xml:space="preserve">. The consultant shall be prepared to complete the assignment no later than </w:t>
      </w:r>
      <w:r w:rsidR="00F37461" w:rsidRPr="00094CFA">
        <w:rPr>
          <w:rFonts w:asciiTheme="majorHAnsi" w:hAnsiTheme="majorHAnsi" w:cstheme="majorBidi"/>
          <w:b/>
          <w:bCs/>
          <w:i/>
          <w:iCs/>
          <w:lang w:val="en-GB"/>
        </w:rPr>
        <w:t>15</w:t>
      </w:r>
      <w:r w:rsidR="106B9D0B" w:rsidRPr="00094CFA">
        <w:rPr>
          <w:rFonts w:asciiTheme="majorHAnsi" w:hAnsiTheme="majorHAnsi" w:cstheme="majorBidi"/>
          <w:b/>
          <w:bCs/>
          <w:i/>
          <w:iCs/>
          <w:lang w:val="en-GB"/>
        </w:rPr>
        <w:t xml:space="preserve"> </w:t>
      </w:r>
      <w:r w:rsidR="00BE2205" w:rsidRPr="00094CFA">
        <w:rPr>
          <w:rFonts w:asciiTheme="majorHAnsi" w:hAnsiTheme="majorHAnsi" w:cstheme="majorBidi"/>
          <w:b/>
          <w:bCs/>
          <w:i/>
          <w:iCs/>
          <w:lang w:val="en-GB"/>
        </w:rPr>
        <w:t>December</w:t>
      </w:r>
      <w:r w:rsidRPr="00094CFA">
        <w:rPr>
          <w:rFonts w:asciiTheme="majorHAnsi" w:hAnsiTheme="majorHAnsi" w:cstheme="majorBidi"/>
          <w:b/>
          <w:bCs/>
          <w:i/>
          <w:iCs/>
          <w:lang w:val="en-GB"/>
        </w:rPr>
        <w:t xml:space="preserve"> 2026</w:t>
      </w:r>
      <w:r w:rsidRPr="00094CFA">
        <w:rPr>
          <w:rFonts w:asciiTheme="majorHAnsi" w:hAnsiTheme="majorHAnsi" w:cstheme="majorBidi"/>
          <w:lang w:val="en-GB"/>
        </w:rPr>
        <w:t>.</w:t>
      </w:r>
    </w:p>
    <w:p w14:paraId="265042C2" w14:textId="1228B190" w:rsidR="00714586" w:rsidRPr="00094CFA" w:rsidRDefault="00714586" w:rsidP="000709FE">
      <w:pPr>
        <w:spacing w:after="120"/>
        <w:rPr>
          <w:rFonts w:asciiTheme="majorHAnsi" w:hAnsiTheme="majorHAnsi" w:cstheme="majorBidi"/>
          <w:b/>
          <w:bCs/>
          <w:lang w:val="en-GB"/>
        </w:rPr>
      </w:pPr>
      <w:r w:rsidRPr="00094CFA">
        <w:rPr>
          <w:rFonts w:asciiTheme="majorHAnsi" w:hAnsiTheme="majorHAnsi" w:cstheme="majorBidi"/>
          <w:lang w:val="en-GB"/>
        </w:rPr>
        <w:t xml:space="preserve">Estimated start date of consultancy: </w:t>
      </w:r>
      <w:r w:rsidR="00B4307C" w:rsidRPr="00094CFA">
        <w:rPr>
          <w:rFonts w:asciiTheme="majorHAnsi" w:hAnsiTheme="majorHAnsi" w:cstheme="majorBidi"/>
          <w:b/>
          <w:bCs/>
          <w:lang w:val="en-GB"/>
        </w:rPr>
        <w:t>2</w:t>
      </w:r>
      <w:r w:rsidR="00C21CA3" w:rsidRPr="00094CFA">
        <w:rPr>
          <w:rFonts w:asciiTheme="majorHAnsi" w:hAnsiTheme="majorHAnsi" w:cstheme="majorBidi"/>
          <w:b/>
          <w:bCs/>
          <w:lang w:val="en-GB"/>
        </w:rPr>
        <w:t>8</w:t>
      </w:r>
      <w:r w:rsidR="00BE2205" w:rsidRPr="00094CFA">
        <w:rPr>
          <w:rFonts w:asciiTheme="majorHAnsi" w:hAnsiTheme="majorHAnsi" w:cstheme="majorBidi"/>
          <w:b/>
          <w:bCs/>
          <w:lang w:val="en-GB"/>
        </w:rPr>
        <w:t xml:space="preserve"> </w:t>
      </w:r>
      <w:r w:rsidR="00B4307C" w:rsidRPr="00094CFA">
        <w:rPr>
          <w:rFonts w:asciiTheme="majorHAnsi" w:hAnsiTheme="majorHAnsi" w:cstheme="majorBidi"/>
          <w:b/>
          <w:bCs/>
          <w:lang w:val="en-GB"/>
        </w:rPr>
        <w:t>September</w:t>
      </w:r>
      <w:r w:rsidRPr="00094CFA">
        <w:rPr>
          <w:rFonts w:asciiTheme="majorHAnsi" w:hAnsiTheme="majorHAnsi" w:cstheme="majorBidi"/>
          <w:b/>
          <w:bCs/>
          <w:lang w:val="en-GB"/>
        </w:rPr>
        <w:t xml:space="preserve"> 2026</w:t>
      </w:r>
    </w:p>
    <w:p w14:paraId="701DC5CB" w14:textId="77777777" w:rsidR="00714586" w:rsidRPr="00094CFA" w:rsidRDefault="00714586" w:rsidP="664DA0AB">
      <w:pPr>
        <w:spacing w:after="120"/>
        <w:rPr>
          <w:rFonts w:asciiTheme="majorHAnsi" w:hAnsiTheme="majorHAnsi" w:cstheme="majorBidi"/>
          <w:b/>
          <w:bCs/>
          <w:lang w:val="en-GB"/>
        </w:rPr>
      </w:pPr>
      <w:r w:rsidRPr="00094CFA">
        <w:rPr>
          <w:rFonts w:asciiTheme="majorHAnsi" w:hAnsiTheme="majorHAnsi" w:cstheme="majorBidi"/>
          <w:b/>
          <w:bCs/>
          <w:lang w:val="en-GB"/>
        </w:rPr>
        <w:t>Payment</w:t>
      </w:r>
    </w:p>
    <w:p w14:paraId="4139FB3A" w14:textId="77777777" w:rsidR="00714586" w:rsidRPr="00094CFA" w:rsidRDefault="00714586" w:rsidP="664DA0AB">
      <w:pPr>
        <w:spacing w:after="120"/>
        <w:rPr>
          <w:rFonts w:asciiTheme="majorHAnsi" w:hAnsiTheme="majorHAnsi" w:cstheme="majorBidi"/>
          <w:lang w:val="en-GB"/>
        </w:rPr>
      </w:pPr>
      <w:r w:rsidRPr="00094CFA">
        <w:rPr>
          <w:rFonts w:asciiTheme="majorHAnsi" w:hAnsiTheme="majorHAnsi" w:cstheme="majorBidi"/>
          <w:lang w:val="en-GB"/>
        </w:rPr>
        <w:lastRenderedPageBreak/>
        <w:t>Payments are subject to satisfactory quality validation by DRC teams, according to the following schedule:</w:t>
      </w:r>
    </w:p>
    <w:p w14:paraId="6867AAEC" w14:textId="77777777" w:rsidR="00714586" w:rsidRPr="00094CFA" w:rsidRDefault="00714586" w:rsidP="664DA0AB">
      <w:pPr>
        <w:spacing w:after="120"/>
        <w:rPr>
          <w:rFonts w:asciiTheme="majorHAnsi" w:hAnsiTheme="majorHAnsi" w:cstheme="majorBidi"/>
          <w:lang w:val="en-GB"/>
        </w:rPr>
      </w:pPr>
      <w:r w:rsidRPr="00094CFA">
        <w:rPr>
          <w:rFonts w:asciiTheme="majorHAnsi" w:hAnsiTheme="majorHAnsi" w:cstheme="majorBidi"/>
          <w:lang w:val="en-GB"/>
        </w:rPr>
        <w:t>30% at the validation of the inception report.</w:t>
      </w:r>
    </w:p>
    <w:p w14:paraId="6C150B2E" w14:textId="582882DD" w:rsidR="00714586" w:rsidRPr="00094CFA" w:rsidRDefault="00714586" w:rsidP="664DA0AB">
      <w:pPr>
        <w:spacing w:after="120"/>
        <w:rPr>
          <w:rFonts w:asciiTheme="majorHAnsi" w:hAnsiTheme="majorHAnsi" w:cstheme="majorBidi"/>
          <w:lang w:val="en-GB"/>
        </w:rPr>
      </w:pPr>
      <w:r w:rsidRPr="00094CFA">
        <w:rPr>
          <w:rFonts w:asciiTheme="majorHAnsi" w:hAnsiTheme="majorHAnsi" w:cstheme="majorBidi"/>
          <w:lang w:val="en-GB"/>
        </w:rPr>
        <w:t xml:space="preserve">30% at the validation of the </w:t>
      </w:r>
      <w:r w:rsidR="00C605D2" w:rsidRPr="00094CFA">
        <w:rPr>
          <w:rFonts w:asciiTheme="majorHAnsi" w:hAnsiTheme="majorHAnsi" w:cstheme="majorBidi"/>
          <w:lang w:val="en-GB"/>
        </w:rPr>
        <w:t>draft</w:t>
      </w:r>
      <w:r w:rsidRPr="00094CFA">
        <w:rPr>
          <w:rFonts w:asciiTheme="majorHAnsi" w:hAnsiTheme="majorHAnsi" w:cstheme="majorBidi"/>
          <w:lang w:val="en-GB"/>
        </w:rPr>
        <w:t xml:space="preserve"> report.</w:t>
      </w:r>
    </w:p>
    <w:p w14:paraId="7E5ACFAE" w14:textId="31751A4D" w:rsidR="00714586" w:rsidRPr="00094CFA" w:rsidRDefault="00714586" w:rsidP="664DA0AB">
      <w:pPr>
        <w:spacing w:after="120"/>
        <w:rPr>
          <w:rFonts w:asciiTheme="majorHAnsi" w:hAnsiTheme="majorHAnsi" w:cstheme="majorBidi"/>
          <w:lang w:val="en-GB"/>
        </w:rPr>
      </w:pPr>
      <w:r w:rsidRPr="00094CFA">
        <w:rPr>
          <w:rFonts w:asciiTheme="majorHAnsi" w:hAnsiTheme="majorHAnsi" w:cstheme="majorBidi"/>
          <w:lang w:val="en-GB"/>
        </w:rPr>
        <w:t xml:space="preserve">40% at the validation of the </w:t>
      </w:r>
      <w:r w:rsidR="00C605D2" w:rsidRPr="00094CFA">
        <w:rPr>
          <w:rFonts w:asciiTheme="majorHAnsi" w:hAnsiTheme="majorHAnsi" w:cstheme="majorBidi"/>
          <w:lang w:val="en-GB"/>
        </w:rPr>
        <w:t>final</w:t>
      </w:r>
      <w:r w:rsidRPr="00094CFA">
        <w:rPr>
          <w:rFonts w:asciiTheme="majorHAnsi" w:hAnsiTheme="majorHAnsi" w:cstheme="majorBidi"/>
          <w:lang w:val="en-GB"/>
        </w:rPr>
        <w:t xml:space="preserve"> report.</w:t>
      </w:r>
    </w:p>
    <w:p w14:paraId="3EF526EE" w14:textId="0829063B" w:rsidR="00CA17E9" w:rsidRPr="00094CFA" w:rsidRDefault="00CA17E9"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 xml:space="preserve">Proposed </w:t>
      </w:r>
      <w:r w:rsidR="005E7F4E" w:rsidRPr="00094CFA">
        <w:rPr>
          <w:rFonts w:asciiTheme="majorHAnsi" w:hAnsiTheme="majorHAnsi" w:cstheme="majorBidi"/>
          <w:b w:val="0"/>
          <w:lang w:val="en-GB"/>
        </w:rPr>
        <w:t>composition of team</w:t>
      </w:r>
    </w:p>
    <w:p w14:paraId="65580C26" w14:textId="4CF18F12" w:rsidR="00C60C2D" w:rsidRPr="00094CFA" w:rsidRDefault="24AF922E" w:rsidP="016C089D">
      <w:pPr>
        <w:spacing w:after="0"/>
        <w:rPr>
          <w:rFonts w:asciiTheme="majorHAnsi" w:hAnsiTheme="majorHAnsi" w:cstheme="majorBidi"/>
          <w:lang w:val="en-GB"/>
        </w:rPr>
      </w:pPr>
      <w:r w:rsidRPr="00094CFA">
        <w:rPr>
          <w:rFonts w:asciiTheme="majorHAnsi" w:hAnsiTheme="majorHAnsi" w:cstheme="majorBidi"/>
          <w:lang w:val="en-GB"/>
        </w:rPr>
        <w:t xml:space="preserve">The consultancy may propose their own team structure, however bids with existing personnel inside Syria as well as, critically, linkages to data collection teams within Syria will be prioritised. </w:t>
      </w:r>
    </w:p>
    <w:p w14:paraId="694B2808" w14:textId="6D40718E" w:rsidR="00C60C2D" w:rsidRPr="00094CFA" w:rsidRDefault="00C60C2D" w:rsidP="2FF6226C">
      <w:pPr>
        <w:spacing w:after="0"/>
        <w:rPr>
          <w:rFonts w:asciiTheme="majorHAnsi" w:hAnsiTheme="majorHAnsi" w:cstheme="majorBidi"/>
          <w:lang w:val="en-GB"/>
        </w:rPr>
      </w:pPr>
    </w:p>
    <w:p w14:paraId="51F5E685" w14:textId="4D2E62FD" w:rsidR="00C60C2D" w:rsidRPr="00094CFA" w:rsidRDefault="24AF922E" w:rsidP="2FF6226C">
      <w:pPr>
        <w:spacing w:after="0"/>
        <w:rPr>
          <w:rFonts w:asciiTheme="majorHAnsi" w:hAnsiTheme="majorHAnsi" w:cstheme="majorBidi"/>
          <w:lang w:val="en-GB"/>
        </w:rPr>
      </w:pPr>
      <w:r w:rsidRPr="00094CFA">
        <w:rPr>
          <w:rFonts w:asciiTheme="majorHAnsi" w:hAnsiTheme="majorHAnsi" w:cstheme="majorBidi"/>
          <w:lang w:val="en-GB"/>
        </w:rPr>
        <w:t xml:space="preserve">A structure is recommended but not limited to: </w:t>
      </w:r>
    </w:p>
    <w:p w14:paraId="2AD2B142" w14:textId="29BFB6A5" w:rsidR="00C60C2D" w:rsidRPr="00094CFA" w:rsidRDefault="22559D71" w:rsidP="00E24F01">
      <w:pPr>
        <w:pStyle w:val="ListParagraph"/>
        <w:numPr>
          <w:ilvl w:val="0"/>
          <w:numId w:val="1"/>
        </w:numPr>
        <w:spacing w:after="0"/>
        <w:rPr>
          <w:rFonts w:asciiTheme="majorHAnsi" w:hAnsiTheme="majorHAnsi" w:cstheme="majorBidi"/>
          <w:lang w:val="en-GB"/>
        </w:rPr>
      </w:pPr>
      <w:r w:rsidRPr="00094CFA">
        <w:rPr>
          <w:rFonts w:asciiTheme="majorHAnsi" w:hAnsiTheme="majorHAnsi" w:cstheme="majorBidi"/>
          <w:lang w:val="en-GB"/>
        </w:rPr>
        <w:t>Team</w:t>
      </w:r>
      <w:r w:rsidR="72632A4D" w:rsidRPr="00094CFA">
        <w:rPr>
          <w:rFonts w:asciiTheme="majorHAnsi" w:hAnsiTheme="majorHAnsi" w:cstheme="majorBidi"/>
          <w:lang w:val="en-GB"/>
        </w:rPr>
        <w:t xml:space="preserve"> Lead</w:t>
      </w:r>
    </w:p>
    <w:p w14:paraId="6FE6EF64" w14:textId="1BC04D6F" w:rsidR="00C60C2D" w:rsidRPr="00094CFA" w:rsidRDefault="00C60C2D" w:rsidP="664DA0AB">
      <w:pPr>
        <w:spacing w:after="0"/>
        <w:rPr>
          <w:rFonts w:asciiTheme="majorHAnsi" w:hAnsiTheme="majorHAnsi" w:cstheme="majorBidi"/>
          <w:lang w:val="en-GB"/>
        </w:rPr>
      </w:pPr>
      <w:r w:rsidRPr="00094CFA">
        <w:rPr>
          <w:rFonts w:asciiTheme="majorHAnsi" w:hAnsiTheme="majorHAnsi" w:cstheme="majorBidi"/>
          <w:lang w:val="en-GB"/>
        </w:rPr>
        <w:t>•</w:t>
      </w:r>
      <w:r w:rsidRPr="00094CFA">
        <w:rPr>
          <w:lang w:val="en-GB"/>
        </w:rPr>
        <w:tab/>
      </w:r>
      <w:r w:rsidR="00D329DB" w:rsidRPr="00094CFA">
        <w:rPr>
          <w:rFonts w:asciiTheme="majorHAnsi" w:hAnsiTheme="majorHAnsi" w:cstheme="majorBidi"/>
          <w:lang w:val="en-GB"/>
        </w:rPr>
        <w:t>Research &amp; Quality Lead</w:t>
      </w:r>
    </w:p>
    <w:p w14:paraId="097AB4EF" w14:textId="2A260571" w:rsidR="00C60C2D" w:rsidRPr="00094CFA" w:rsidRDefault="72632A4D" w:rsidP="2FF6226C">
      <w:pPr>
        <w:spacing w:after="0"/>
        <w:rPr>
          <w:rFonts w:asciiTheme="majorHAnsi" w:hAnsiTheme="majorHAnsi" w:cstheme="majorBidi"/>
          <w:lang w:val="en-GB"/>
        </w:rPr>
      </w:pPr>
      <w:r w:rsidRPr="00094CFA">
        <w:rPr>
          <w:rFonts w:asciiTheme="majorHAnsi" w:hAnsiTheme="majorHAnsi" w:cstheme="majorBidi"/>
          <w:lang w:val="en-GB"/>
        </w:rPr>
        <w:t>•</w:t>
      </w:r>
      <w:r w:rsidR="00C60C2D" w:rsidRPr="00094CFA">
        <w:rPr>
          <w:lang w:val="en-GB"/>
        </w:rPr>
        <w:tab/>
      </w:r>
      <w:r w:rsidRPr="00094CFA">
        <w:rPr>
          <w:rFonts w:asciiTheme="majorHAnsi" w:hAnsiTheme="majorHAnsi" w:cstheme="majorBidi"/>
          <w:lang w:val="en-GB"/>
        </w:rPr>
        <w:t>Field Coordinator</w:t>
      </w:r>
      <w:r w:rsidR="272F1141" w:rsidRPr="00094CFA">
        <w:rPr>
          <w:rFonts w:asciiTheme="majorHAnsi" w:hAnsiTheme="majorHAnsi" w:cstheme="majorBidi"/>
          <w:lang w:val="en-GB"/>
        </w:rPr>
        <w:t xml:space="preserve"> (leading enumerators)</w:t>
      </w:r>
    </w:p>
    <w:p w14:paraId="7C77A6EF" w14:textId="69E3702A" w:rsidR="005E7F4E" w:rsidRPr="00094CFA" w:rsidRDefault="00C60C2D" w:rsidP="664DA0AB">
      <w:pPr>
        <w:spacing w:after="0"/>
        <w:rPr>
          <w:rFonts w:asciiTheme="majorHAnsi" w:hAnsiTheme="majorHAnsi" w:cstheme="majorBidi"/>
          <w:lang w:val="en-GB"/>
        </w:rPr>
      </w:pPr>
      <w:r w:rsidRPr="00094CFA">
        <w:rPr>
          <w:rFonts w:asciiTheme="majorHAnsi" w:hAnsiTheme="majorHAnsi" w:cstheme="majorBidi"/>
          <w:lang w:val="en-GB"/>
        </w:rPr>
        <w:t>•</w:t>
      </w:r>
      <w:r w:rsidRPr="00094CFA">
        <w:rPr>
          <w:lang w:val="en-GB"/>
        </w:rPr>
        <w:tab/>
      </w:r>
      <w:r w:rsidRPr="00094CFA">
        <w:rPr>
          <w:rFonts w:asciiTheme="majorHAnsi" w:hAnsiTheme="majorHAnsi" w:cstheme="majorBidi"/>
          <w:lang w:val="en-GB"/>
        </w:rPr>
        <w:t>Data Collection Team/Enumerators</w:t>
      </w:r>
    </w:p>
    <w:p w14:paraId="154C234D" w14:textId="262C6DCB" w:rsidR="005E7F4E" w:rsidRPr="00094CFA" w:rsidRDefault="005E7F4E"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Eligibility, qualifications, and experience required</w:t>
      </w:r>
    </w:p>
    <w:p w14:paraId="15AD3243" w14:textId="77777777" w:rsidR="00714586" w:rsidRPr="00094CFA" w:rsidRDefault="00714586" w:rsidP="664DA0AB">
      <w:pPr>
        <w:pStyle w:val="Heading2"/>
        <w:spacing w:after="120"/>
        <w:rPr>
          <w:rFonts w:asciiTheme="majorHAnsi" w:hAnsiTheme="majorHAnsi" w:cstheme="majorBidi"/>
          <w:color w:val="auto"/>
          <w:sz w:val="22"/>
          <w:szCs w:val="22"/>
          <w:lang w:val="en-GB"/>
        </w:rPr>
      </w:pPr>
      <w:r w:rsidRPr="00094CFA">
        <w:rPr>
          <w:rFonts w:asciiTheme="majorHAnsi" w:hAnsiTheme="majorHAnsi" w:cstheme="majorBidi"/>
          <w:color w:val="auto"/>
          <w:sz w:val="22"/>
          <w:szCs w:val="22"/>
          <w:lang w:val="en-GB"/>
        </w:rPr>
        <w:t>Essential:</w:t>
      </w:r>
    </w:p>
    <w:p w14:paraId="306DFB26" w14:textId="5265E45D"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The consultancy is open to firms. The research team’s managers should have an advanced degree (</w:t>
      </w:r>
      <w:proofErr w:type="gramStart"/>
      <w:r w:rsidRPr="00094CFA">
        <w:rPr>
          <w:rFonts w:asciiTheme="majorHAnsi" w:hAnsiTheme="majorHAnsi" w:cstheme="majorBidi"/>
          <w:sz w:val="22"/>
          <w:szCs w:val="22"/>
        </w:rPr>
        <w:t>Master's</w:t>
      </w:r>
      <w:proofErr w:type="gramEnd"/>
      <w:r w:rsidRPr="00094CFA">
        <w:rPr>
          <w:rFonts w:asciiTheme="majorHAnsi" w:hAnsiTheme="majorHAnsi" w:cstheme="majorBidi"/>
          <w:sz w:val="22"/>
          <w:szCs w:val="22"/>
        </w:rPr>
        <w:t xml:space="preserve"> or Ph.D.) in </w:t>
      </w:r>
      <w:r w:rsidR="60ACC523" w:rsidRPr="00094CFA">
        <w:rPr>
          <w:rFonts w:asciiTheme="majorHAnsi" w:hAnsiTheme="majorHAnsi" w:cstheme="majorBidi"/>
          <w:sz w:val="22"/>
          <w:szCs w:val="22"/>
        </w:rPr>
        <w:t>development</w:t>
      </w:r>
      <w:r w:rsidRPr="00094CFA">
        <w:rPr>
          <w:rFonts w:asciiTheme="majorHAnsi" w:hAnsiTheme="majorHAnsi" w:cstheme="majorBidi"/>
          <w:sz w:val="22"/>
          <w:szCs w:val="22"/>
        </w:rPr>
        <w:t xml:space="preserve"> studie</w:t>
      </w:r>
      <w:r w:rsidR="60ACC523" w:rsidRPr="00094CFA">
        <w:rPr>
          <w:rFonts w:asciiTheme="majorHAnsi" w:hAnsiTheme="majorHAnsi" w:cstheme="majorBidi"/>
          <w:sz w:val="22"/>
          <w:szCs w:val="22"/>
        </w:rPr>
        <w:t xml:space="preserve">s or similar </w:t>
      </w:r>
      <w:r w:rsidR="0DBF89FD" w:rsidRPr="00094CFA">
        <w:rPr>
          <w:rFonts w:asciiTheme="majorHAnsi" w:hAnsiTheme="majorHAnsi" w:cstheme="majorBidi"/>
          <w:sz w:val="22"/>
          <w:szCs w:val="22"/>
        </w:rPr>
        <w:t>schooling</w:t>
      </w:r>
      <w:r w:rsidRPr="00094CFA">
        <w:rPr>
          <w:rFonts w:asciiTheme="majorHAnsi" w:hAnsiTheme="majorHAnsi" w:cstheme="majorBidi"/>
          <w:sz w:val="22"/>
          <w:szCs w:val="22"/>
        </w:rPr>
        <w:t>, with expertise in mixed-methods research.</w:t>
      </w:r>
    </w:p>
    <w:p w14:paraId="0648AD3C" w14:textId="427699F8"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 xml:space="preserve">At least five years of experience conducting primary data collection and managing research projects, with at least three years of these being within the field of </w:t>
      </w:r>
      <w:r w:rsidR="22559D71" w:rsidRPr="00094CFA">
        <w:rPr>
          <w:rFonts w:asciiTheme="majorHAnsi" w:hAnsiTheme="majorHAnsi" w:cstheme="majorBidi"/>
          <w:sz w:val="22"/>
          <w:szCs w:val="22"/>
        </w:rPr>
        <w:t>development, quasi-experimental research design and implementation, or similar.</w:t>
      </w:r>
    </w:p>
    <w:p w14:paraId="2D2A94C4" w14:textId="77777777"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 xml:space="preserve">Proven experience in designing and leading research on social dynamics. </w:t>
      </w:r>
    </w:p>
    <w:p w14:paraId="5599DEFF" w14:textId="038E0051" w:rsidR="00714586" w:rsidRPr="00094CFA" w:rsidRDefault="6E20CC3F"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Proven</w:t>
      </w:r>
      <w:r w:rsidR="747395D5" w:rsidRPr="00094CFA">
        <w:rPr>
          <w:rFonts w:asciiTheme="majorHAnsi" w:hAnsiTheme="majorHAnsi" w:cstheme="majorBidi"/>
          <w:sz w:val="22"/>
          <w:szCs w:val="22"/>
        </w:rPr>
        <w:t xml:space="preserve"> understanding of the</w:t>
      </w:r>
      <w:r w:rsidR="011EC52C" w:rsidRPr="00094CFA">
        <w:rPr>
          <w:rFonts w:asciiTheme="majorHAnsi" w:hAnsiTheme="majorHAnsi" w:cstheme="majorBidi"/>
          <w:sz w:val="22"/>
          <w:szCs w:val="22"/>
        </w:rPr>
        <w:t xml:space="preserve"> </w:t>
      </w:r>
      <w:r w:rsidR="747395D5" w:rsidRPr="00094CFA">
        <w:rPr>
          <w:rFonts w:asciiTheme="majorHAnsi" w:hAnsiTheme="majorHAnsi" w:cstheme="majorBidi"/>
          <w:sz w:val="22"/>
          <w:szCs w:val="22"/>
        </w:rPr>
        <w:t>Syria</w:t>
      </w:r>
      <w:r w:rsidR="011EC52C" w:rsidRPr="00094CFA">
        <w:rPr>
          <w:rFonts w:asciiTheme="majorHAnsi" w:hAnsiTheme="majorHAnsi" w:cstheme="majorBidi"/>
          <w:sz w:val="22"/>
          <w:szCs w:val="22"/>
        </w:rPr>
        <w:t>n</w:t>
      </w:r>
      <w:r w:rsidR="22559D71" w:rsidRPr="00094CFA">
        <w:rPr>
          <w:rFonts w:asciiTheme="majorHAnsi" w:hAnsiTheme="majorHAnsi" w:cstheme="majorBidi"/>
          <w:sz w:val="22"/>
          <w:szCs w:val="22"/>
        </w:rPr>
        <w:t xml:space="preserve"> </w:t>
      </w:r>
      <w:r w:rsidR="011EC52C" w:rsidRPr="00094CFA">
        <w:rPr>
          <w:rFonts w:asciiTheme="majorHAnsi" w:hAnsiTheme="majorHAnsi" w:cstheme="majorBidi"/>
          <w:sz w:val="22"/>
          <w:szCs w:val="22"/>
        </w:rPr>
        <w:t xml:space="preserve">context </w:t>
      </w:r>
      <w:r w:rsidR="22559D71" w:rsidRPr="00094CFA">
        <w:rPr>
          <w:rFonts w:asciiTheme="majorHAnsi" w:hAnsiTheme="majorHAnsi" w:cstheme="majorBidi"/>
          <w:sz w:val="22"/>
          <w:szCs w:val="22"/>
        </w:rPr>
        <w:t xml:space="preserve">and </w:t>
      </w:r>
      <w:r w:rsidR="011EC52C" w:rsidRPr="00094CFA">
        <w:rPr>
          <w:rFonts w:asciiTheme="majorHAnsi" w:hAnsiTheme="majorHAnsi" w:cstheme="majorBidi"/>
          <w:sz w:val="22"/>
          <w:szCs w:val="22"/>
        </w:rPr>
        <w:t xml:space="preserve">experience working in </w:t>
      </w:r>
      <w:r w:rsidR="00E24F01" w:rsidRPr="00094CFA">
        <w:rPr>
          <w:rFonts w:asciiTheme="majorHAnsi" w:hAnsiTheme="majorHAnsi" w:cstheme="majorBidi"/>
          <w:sz w:val="22"/>
          <w:szCs w:val="22"/>
        </w:rPr>
        <w:t>post-conflict</w:t>
      </w:r>
      <w:r w:rsidR="011EC52C" w:rsidRPr="00094CFA">
        <w:rPr>
          <w:rFonts w:asciiTheme="majorHAnsi" w:hAnsiTheme="majorHAnsi" w:cstheme="majorBidi"/>
          <w:sz w:val="22"/>
          <w:szCs w:val="22"/>
        </w:rPr>
        <w:t xml:space="preserve"> contexts</w:t>
      </w:r>
      <w:r w:rsidR="747395D5" w:rsidRPr="00094CFA">
        <w:rPr>
          <w:rFonts w:asciiTheme="majorHAnsi" w:hAnsiTheme="majorHAnsi" w:cstheme="majorBidi"/>
          <w:sz w:val="22"/>
          <w:szCs w:val="22"/>
        </w:rPr>
        <w:t>, as demonstrated through previous publications, or relevant research experience.</w:t>
      </w:r>
    </w:p>
    <w:p w14:paraId="0B0CB488" w14:textId="67FDD086" w:rsidR="00714586" w:rsidRPr="00094CFA" w:rsidRDefault="003614C1"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P</w:t>
      </w:r>
      <w:r w:rsidR="747395D5" w:rsidRPr="00094CFA">
        <w:rPr>
          <w:rFonts w:asciiTheme="majorHAnsi" w:hAnsiTheme="majorHAnsi" w:cstheme="majorBidi"/>
          <w:sz w:val="22"/>
          <w:szCs w:val="22"/>
        </w:rPr>
        <w:t xml:space="preserve">roven access to relevant stakeholders for securing own data collection activities. </w:t>
      </w:r>
    </w:p>
    <w:p w14:paraId="171A6E40" w14:textId="0A400322" w:rsidR="003614C1" w:rsidRPr="00094CFA" w:rsidRDefault="003614C1"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 xml:space="preserve">Quantitative research experience </w:t>
      </w:r>
      <w:r w:rsidR="00736BDB" w:rsidRPr="00094CFA">
        <w:rPr>
          <w:rFonts w:asciiTheme="majorHAnsi" w:hAnsiTheme="majorHAnsi" w:cstheme="majorBidi"/>
          <w:sz w:val="22"/>
          <w:szCs w:val="22"/>
        </w:rPr>
        <w:t>and statistical analysis.</w:t>
      </w:r>
    </w:p>
    <w:p w14:paraId="01767B5C" w14:textId="71162924"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 xml:space="preserve">Familiarity with </w:t>
      </w:r>
      <w:r w:rsidR="003614C1" w:rsidRPr="00094CFA">
        <w:rPr>
          <w:rFonts w:asciiTheme="majorHAnsi" w:hAnsiTheme="majorHAnsi" w:cstheme="majorBidi"/>
          <w:sz w:val="22"/>
          <w:szCs w:val="22"/>
        </w:rPr>
        <w:t>humanitarian response and its</w:t>
      </w:r>
      <w:r w:rsidRPr="00094CFA">
        <w:rPr>
          <w:rFonts w:asciiTheme="majorHAnsi" w:hAnsiTheme="majorHAnsi" w:cstheme="majorBidi"/>
          <w:sz w:val="22"/>
          <w:szCs w:val="22"/>
        </w:rPr>
        <w:t xml:space="preserve"> main sectors of implementation in the region.  </w:t>
      </w:r>
    </w:p>
    <w:p w14:paraId="130A8A2C" w14:textId="7D1D1C8E"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 xml:space="preserve">Excellent command of spoken and written English. </w:t>
      </w:r>
      <w:r w:rsidR="1E17C1E2" w:rsidRPr="00094CFA">
        <w:rPr>
          <w:rFonts w:asciiTheme="majorHAnsi" w:hAnsiTheme="majorHAnsi" w:cstheme="majorBidi"/>
          <w:sz w:val="22"/>
          <w:szCs w:val="22"/>
        </w:rPr>
        <w:t>Team composition must include individual(s) with g</w:t>
      </w:r>
      <w:r w:rsidRPr="00094CFA">
        <w:rPr>
          <w:rFonts w:asciiTheme="majorHAnsi" w:hAnsiTheme="majorHAnsi" w:cstheme="majorBidi"/>
          <w:sz w:val="22"/>
          <w:szCs w:val="22"/>
        </w:rPr>
        <w:t>ood command of spoken and written Arabic.</w:t>
      </w:r>
    </w:p>
    <w:p w14:paraId="16637C99" w14:textId="77777777" w:rsidR="00714586" w:rsidRPr="00094CFA" w:rsidRDefault="00714586" w:rsidP="664DA0AB">
      <w:pPr>
        <w:pStyle w:val="Heading2"/>
        <w:spacing w:after="120"/>
        <w:rPr>
          <w:rFonts w:asciiTheme="majorHAnsi" w:hAnsiTheme="majorHAnsi" w:cstheme="majorBidi"/>
          <w:color w:val="auto"/>
          <w:sz w:val="22"/>
          <w:szCs w:val="22"/>
          <w:lang w:val="en-GB"/>
        </w:rPr>
      </w:pPr>
      <w:r w:rsidRPr="00094CFA">
        <w:rPr>
          <w:rFonts w:asciiTheme="majorHAnsi" w:hAnsiTheme="majorHAnsi" w:cstheme="majorBidi"/>
          <w:color w:val="auto"/>
          <w:sz w:val="22"/>
          <w:szCs w:val="22"/>
          <w:lang w:val="en-GB"/>
        </w:rPr>
        <w:t xml:space="preserve">Desirable: </w:t>
      </w:r>
    </w:p>
    <w:p w14:paraId="01AFBF6B" w14:textId="20996FF3"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Previous experience working with the Danish Refugee Council</w:t>
      </w:r>
      <w:r w:rsidR="697F5472" w:rsidRPr="00094CFA">
        <w:rPr>
          <w:rFonts w:asciiTheme="majorHAnsi" w:hAnsiTheme="majorHAnsi" w:cstheme="majorBidi"/>
          <w:sz w:val="22"/>
          <w:szCs w:val="22"/>
        </w:rPr>
        <w:t xml:space="preserve"> or other members of the Consortium</w:t>
      </w:r>
      <w:r w:rsidRPr="00094CFA">
        <w:rPr>
          <w:rFonts w:asciiTheme="majorHAnsi" w:hAnsiTheme="majorHAnsi" w:cstheme="majorBidi"/>
          <w:sz w:val="22"/>
          <w:szCs w:val="22"/>
        </w:rPr>
        <w:t>.</w:t>
      </w:r>
    </w:p>
    <w:p w14:paraId="4E4F2A70" w14:textId="77777777" w:rsidR="00714586" w:rsidRPr="00094CFA" w:rsidRDefault="747395D5" w:rsidP="016C089D">
      <w:pPr>
        <w:pStyle w:val="NoSpacing"/>
        <w:numPr>
          <w:ilvl w:val="0"/>
          <w:numId w:val="7"/>
        </w:numPr>
        <w:spacing w:after="120"/>
        <w:jc w:val="both"/>
        <w:rPr>
          <w:rFonts w:asciiTheme="majorHAnsi" w:hAnsiTheme="majorHAnsi" w:cstheme="majorBidi"/>
          <w:sz w:val="22"/>
          <w:szCs w:val="22"/>
        </w:rPr>
      </w:pPr>
      <w:r w:rsidRPr="00094CFA">
        <w:rPr>
          <w:rFonts w:asciiTheme="majorHAnsi" w:hAnsiTheme="majorHAnsi" w:cstheme="majorBidi"/>
          <w:sz w:val="22"/>
          <w:szCs w:val="22"/>
        </w:rPr>
        <w:t>Experience working on regional dynamics post-December 2024.</w:t>
      </w:r>
    </w:p>
    <w:p w14:paraId="4E1BD7DE" w14:textId="4506383C" w:rsidR="00714586" w:rsidRPr="00094CFA" w:rsidRDefault="00714586" w:rsidP="664DA0AB">
      <w:pPr>
        <w:pStyle w:val="ListParagraph"/>
        <w:numPr>
          <w:ilvl w:val="0"/>
          <w:numId w:val="7"/>
        </w:numPr>
        <w:shd w:val="clear" w:color="auto" w:fill="FFFFFF" w:themeFill="background1"/>
        <w:spacing w:after="120" w:line="240" w:lineRule="auto"/>
        <w:jc w:val="both"/>
        <w:textAlignment w:val="baseline"/>
        <w:rPr>
          <w:rFonts w:asciiTheme="majorHAnsi" w:hAnsiTheme="majorHAnsi" w:cstheme="majorBidi"/>
          <w:lang w:val="en-GB"/>
        </w:rPr>
      </w:pPr>
      <w:r w:rsidRPr="00094CFA">
        <w:rPr>
          <w:rFonts w:asciiTheme="majorHAnsi" w:hAnsiTheme="majorHAnsi" w:cstheme="majorBidi"/>
          <w:lang w:val="en-GB"/>
        </w:rPr>
        <w:t>Syria based consultants</w:t>
      </w:r>
      <w:r w:rsidR="00E546F5" w:rsidRPr="00094CFA">
        <w:rPr>
          <w:rFonts w:asciiTheme="majorHAnsi" w:hAnsiTheme="majorHAnsi" w:cstheme="majorBidi"/>
          <w:lang w:val="en-GB"/>
        </w:rPr>
        <w:t>/</w:t>
      </w:r>
      <w:r w:rsidRPr="00094CFA">
        <w:rPr>
          <w:rFonts w:asciiTheme="majorHAnsi" w:hAnsiTheme="majorHAnsi" w:cstheme="majorBidi"/>
          <w:lang w:val="en-GB"/>
        </w:rPr>
        <w:t>research groups</w:t>
      </w:r>
      <w:r w:rsidR="00E546F5" w:rsidRPr="00094CFA">
        <w:rPr>
          <w:rFonts w:asciiTheme="majorHAnsi" w:hAnsiTheme="majorHAnsi" w:cstheme="majorBidi"/>
          <w:lang w:val="en-GB"/>
        </w:rPr>
        <w:t>/</w:t>
      </w:r>
      <w:r w:rsidRPr="00094CFA">
        <w:rPr>
          <w:rFonts w:asciiTheme="majorHAnsi" w:hAnsiTheme="majorHAnsi" w:cstheme="majorBidi"/>
          <w:lang w:val="en-GB"/>
        </w:rPr>
        <w:t>organisations.</w:t>
      </w:r>
    </w:p>
    <w:p w14:paraId="1B91C76E" w14:textId="0DCAF1FB" w:rsidR="005E7F4E" w:rsidRPr="00094CFA" w:rsidRDefault="005E7F4E"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lastRenderedPageBreak/>
        <w:t>Technical Supervision</w:t>
      </w:r>
    </w:p>
    <w:p w14:paraId="39C0F8C0" w14:textId="36464D3D" w:rsidR="005E7F4E" w:rsidRPr="00094CFA" w:rsidRDefault="00714586" w:rsidP="664DA0AB">
      <w:pPr>
        <w:spacing w:after="120"/>
        <w:ind w:left="-86"/>
        <w:rPr>
          <w:rFonts w:asciiTheme="majorHAnsi" w:hAnsiTheme="majorHAnsi" w:cstheme="majorBidi"/>
          <w:lang w:val="en-GB"/>
        </w:rPr>
      </w:pPr>
      <w:r w:rsidRPr="00094CFA">
        <w:rPr>
          <w:rFonts w:asciiTheme="majorHAnsi" w:hAnsiTheme="majorHAnsi" w:cstheme="majorBidi"/>
          <w:lang w:val="en-GB"/>
        </w:rPr>
        <w:t>The selected consultant will work under the supervision of the Consortium Management Unit (CMU) of the SCC, led by the Consortium MEAL Manager.</w:t>
      </w:r>
    </w:p>
    <w:p w14:paraId="3B13BC16" w14:textId="7A3B86A8" w:rsidR="005E7F4E" w:rsidRPr="00094CFA" w:rsidRDefault="005E7F4E"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Location and Support</w:t>
      </w:r>
    </w:p>
    <w:p w14:paraId="65E4243B" w14:textId="58191384" w:rsidR="00AB1148" w:rsidRPr="00094CFA" w:rsidRDefault="00714586" w:rsidP="664DA0AB">
      <w:pPr>
        <w:autoSpaceDE w:val="0"/>
        <w:autoSpaceDN w:val="0"/>
        <w:adjustRightInd w:val="0"/>
        <w:spacing w:after="120" w:line="240" w:lineRule="auto"/>
        <w:rPr>
          <w:rFonts w:asciiTheme="majorHAnsi" w:hAnsiTheme="majorHAnsi" w:cstheme="majorBidi"/>
          <w:lang w:val="en-GB"/>
        </w:rPr>
      </w:pPr>
      <w:r w:rsidRPr="00094CFA">
        <w:rPr>
          <w:rFonts w:asciiTheme="majorHAnsi" w:hAnsiTheme="majorHAnsi" w:cstheme="majorBidi"/>
          <w:lang w:val="en-GB"/>
        </w:rPr>
        <w:t xml:space="preserve">The </w:t>
      </w:r>
      <w:r w:rsidR="00882689" w:rsidRPr="00094CFA">
        <w:rPr>
          <w:rFonts w:asciiTheme="majorHAnsi" w:hAnsiTheme="majorHAnsi" w:cstheme="majorBidi"/>
          <w:lang w:val="en-GB"/>
        </w:rPr>
        <w:t>Evaluation</w:t>
      </w:r>
      <w:r w:rsidRPr="00094CFA">
        <w:rPr>
          <w:rFonts w:asciiTheme="majorHAnsi" w:hAnsiTheme="majorHAnsi" w:cstheme="majorBidi"/>
          <w:lang w:val="en-GB"/>
        </w:rPr>
        <w:t xml:space="preserve"> will take place in-person, with visits to both Country Offices located in Damascus, field locations in Rural Damascus in Aleppo, and area offices in both Aleppo and Rural Damascus.</w:t>
      </w:r>
      <w:r w:rsidR="005E7F4E" w:rsidRPr="00094CFA">
        <w:rPr>
          <w:rFonts w:asciiTheme="majorHAnsi" w:hAnsiTheme="majorHAnsi" w:cstheme="majorBidi"/>
          <w:lang w:val="en-GB"/>
        </w:rPr>
        <w:t xml:space="preserve"> SCC and partner organisations commit to support the consultant with access to communities, partner organisations, </w:t>
      </w:r>
      <w:r w:rsidR="00B42C0A" w:rsidRPr="00094CFA">
        <w:rPr>
          <w:rFonts w:asciiTheme="majorHAnsi" w:hAnsiTheme="majorHAnsi" w:cstheme="majorBidi"/>
          <w:lang w:val="en-GB"/>
        </w:rPr>
        <w:t xml:space="preserve">programme participants, local authorities, suppliers, and key stakeholders. The firm/consultant is responsible ultimately for connections to other organisations while the SCC will do its best to connect the firm/consultant through the appropriate channels. </w:t>
      </w:r>
    </w:p>
    <w:p w14:paraId="7C4EE231" w14:textId="7BCECBE0" w:rsidR="00AB1148" w:rsidRPr="00094CFA" w:rsidRDefault="00AB1148"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Travel</w:t>
      </w:r>
    </w:p>
    <w:p w14:paraId="7F1C5701" w14:textId="5EFF845E" w:rsidR="001D1FB4" w:rsidRPr="00094CFA" w:rsidRDefault="00714586" w:rsidP="00A37317">
      <w:pPr>
        <w:autoSpaceDE w:val="0"/>
        <w:autoSpaceDN w:val="0"/>
        <w:adjustRightInd w:val="0"/>
        <w:spacing w:after="120"/>
        <w:rPr>
          <w:rFonts w:asciiTheme="majorHAnsi" w:hAnsiTheme="majorHAnsi" w:cstheme="majorBidi"/>
          <w:lang w:val="en-GB"/>
        </w:rPr>
      </w:pPr>
      <w:r w:rsidRPr="00094CFA">
        <w:rPr>
          <w:rFonts w:asciiTheme="majorHAnsi" w:hAnsiTheme="majorHAnsi" w:cstheme="majorBidi"/>
          <w:lang w:val="en-GB"/>
        </w:rPr>
        <w:t>The consultant is expected to have a presence in the selected locations during the data collection phase in order to monitor data collection activities. The consultant will be, therefore, expected to arrange transportation, accommodation, insurance, and food and to make adequate provision for related expenses in the financial proposal.</w:t>
      </w:r>
    </w:p>
    <w:p w14:paraId="2D9E431A" w14:textId="306225BB" w:rsidR="00AB1148" w:rsidRPr="00094CFA" w:rsidRDefault="001D1FB4"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Submission Process</w:t>
      </w:r>
    </w:p>
    <w:p w14:paraId="3424EF53" w14:textId="48DC6BD6" w:rsidR="00714586" w:rsidRPr="00094CFA" w:rsidRDefault="00736BDB" w:rsidP="00714586">
      <w:pPr>
        <w:spacing w:after="120"/>
        <w:ind w:left="-86"/>
        <w:rPr>
          <w:rFonts w:asciiTheme="majorHAnsi" w:hAnsiTheme="majorHAnsi" w:cstheme="majorBidi"/>
          <w:lang w:val="en-GB"/>
        </w:rPr>
      </w:pPr>
      <w:r w:rsidRPr="00094CFA">
        <w:rPr>
          <w:rFonts w:asciiTheme="majorHAnsi" w:hAnsiTheme="majorHAnsi" w:cstheme="majorBidi"/>
          <w:lang w:val="en-GB"/>
        </w:rPr>
        <w:t>Proposals should be submitted to</w:t>
      </w:r>
      <w:r w:rsidR="00714586" w:rsidRPr="00094CFA">
        <w:rPr>
          <w:rFonts w:asciiTheme="majorHAnsi" w:hAnsiTheme="majorHAnsi" w:cstheme="majorBidi"/>
          <w:lang w:val="en-GB"/>
        </w:rPr>
        <w:t xml:space="preserve"> </w:t>
      </w:r>
      <w:hyperlink r:id="rId15" w:history="1">
        <w:r w:rsidR="00042585" w:rsidRPr="00094CFA">
          <w:rPr>
            <w:rStyle w:val="Hyperlink"/>
            <w:rFonts w:asciiTheme="majorHAnsi" w:hAnsiTheme="majorHAnsi" w:cstheme="majorBidi"/>
            <w:lang w:val="en-GB"/>
          </w:rPr>
          <w:t>tender.syr@drc.ngo</w:t>
        </w:r>
      </w:hyperlink>
      <w:r w:rsidR="00042585" w:rsidRPr="00094CFA">
        <w:rPr>
          <w:rFonts w:asciiTheme="majorHAnsi" w:hAnsiTheme="majorHAnsi" w:cstheme="majorBidi"/>
          <w:lang w:val="en-GB"/>
        </w:rPr>
        <w:t>.</w:t>
      </w:r>
    </w:p>
    <w:p w14:paraId="1800634A" w14:textId="01662654" w:rsidR="001D1FB4" w:rsidRPr="00094CFA" w:rsidRDefault="54D49274" w:rsidP="664DA0AB">
      <w:pPr>
        <w:autoSpaceDE w:val="0"/>
        <w:autoSpaceDN w:val="0"/>
        <w:adjustRightInd w:val="0"/>
        <w:spacing w:after="120" w:line="240" w:lineRule="auto"/>
        <w:ind w:left="-86"/>
        <w:rPr>
          <w:lang w:val="en-GB"/>
        </w:rPr>
      </w:pPr>
      <w:r w:rsidRPr="00094CFA">
        <w:rPr>
          <w:rFonts w:asciiTheme="majorHAnsi" w:hAnsiTheme="majorHAnsi" w:cstheme="majorBidi"/>
          <w:lang w:val="en-GB"/>
        </w:rPr>
        <w:t>In your application, please sub</w:t>
      </w:r>
      <w:r w:rsidR="031DBFA7" w:rsidRPr="00094CFA">
        <w:rPr>
          <w:rFonts w:asciiTheme="majorHAnsi" w:hAnsiTheme="majorHAnsi" w:cstheme="majorBidi"/>
          <w:lang w:val="en-GB"/>
        </w:rPr>
        <w:t>mit your proposal containing the following information</w:t>
      </w:r>
      <w:r w:rsidRPr="00094CFA">
        <w:rPr>
          <w:rFonts w:asciiTheme="majorHAnsi" w:hAnsiTheme="majorHAnsi" w:cstheme="majorBidi"/>
          <w:lang w:val="en-GB"/>
        </w:rPr>
        <w:t>:</w:t>
      </w:r>
    </w:p>
    <w:p w14:paraId="26ABD50E" w14:textId="33B6C007" w:rsidR="001D1FB4" w:rsidRPr="00094CFA" w:rsidRDefault="64330965" w:rsidP="664DA0AB">
      <w:pPr>
        <w:pStyle w:val="ListParagraph"/>
        <w:numPr>
          <w:ilvl w:val="0"/>
          <w:numId w:val="4"/>
        </w:numPr>
        <w:spacing w:after="120"/>
        <w:rPr>
          <w:rFonts w:asciiTheme="majorHAnsi" w:hAnsiTheme="majorHAnsi" w:cstheme="majorBidi"/>
          <w:lang w:val="en-GB"/>
        </w:rPr>
      </w:pPr>
      <w:r w:rsidRPr="00094CFA">
        <w:rPr>
          <w:rFonts w:asciiTheme="majorHAnsi" w:hAnsiTheme="majorHAnsi" w:cstheme="majorBidi"/>
          <w:lang w:val="en-GB"/>
        </w:rPr>
        <w:t>A technical proposal proposed methodology and workplan</w:t>
      </w:r>
    </w:p>
    <w:p w14:paraId="2B99B8D5" w14:textId="31CAE607" w:rsidR="001D1FB4" w:rsidRPr="00094CFA" w:rsidRDefault="2B3AF092" w:rsidP="664DA0AB">
      <w:pPr>
        <w:pStyle w:val="ListParagraph"/>
        <w:numPr>
          <w:ilvl w:val="0"/>
          <w:numId w:val="4"/>
        </w:numPr>
        <w:spacing w:after="120"/>
        <w:rPr>
          <w:rFonts w:asciiTheme="majorHAnsi" w:hAnsiTheme="majorHAnsi" w:cstheme="majorBidi"/>
          <w:lang w:val="en-GB"/>
        </w:rPr>
      </w:pPr>
      <w:r w:rsidRPr="00094CFA">
        <w:rPr>
          <w:rFonts w:asciiTheme="majorHAnsi" w:hAnsiTheme="majorHAnsi" w:cstheme="majorBidi"/>
          <w:lang w:val="en-GB"/>
        </w:rPr>
        <w:t xml:space="preserve">A </w:t>
      </w:r>
      <w:r w:rsidR="007033A0" w:rsidRPr="00094CFA">
        <w:rPr>
          <w:rFonts w:asciiTheme="majorHAnsi" w:hAnsiTheme="majorHAnsi" w:cstheme="majorBidi"/>
          <w:lang w:val="en-GB"/>
        </w:rPr>
        <w:t xml:space="preserve">detailed </w:t>
      </w:r>
      <w:r w:rsidRPr="00094CFA">
        <w:rPr>
          <w:rFonts w:asciiTheme="majorHAnsi" w:hAnsiTheme="majorHAnsi" w:cstheme="majorBidi"/>
          <w:lang w:val="en-GB"/>
        </w:rPr>
        <w:t>Financial Proposal.</w:t>
      </w:r>
    </w:p>
    <w:p w14:paraId="7EA6E2BA" w14:textId="2F71A053" w:rsidR="001D1FB4" w:rsidRPr="00094CFA" w:rsidRDefault="2B3AF092" w:rsidP="664DA0AB">
      <w:pPr>
        <w:pStyle w:val="ListParagraph"/>
        <w:numPr>
          <w:ilvl w:val="0"/>
          <w:numId w:val="4"/>
        </w:numPr>
        <w:spacing w:after="120"/>
        <w:rPr>
          <w:rFonts w:asciiTheme="majorHAnsi" w:hAnsiTheme="majorHAnsi" w:cstheme="majorBidi"/>
          <w:lang w:val="en-GB"/>
        </w:rPr>
      </w:pPr>
      <w:r w:rsidRPr="00094CFA">
        <w:rPr>
          <w:rFonts w:asciiTheme="majorHAnsi" w:hAnsiTheme="majorHAnsi" w:cstheme="majorBidi"/>
          <w:lang w:val="en-GB"/>
        </w:rPr>
        <w:t xml:space="preserve">CVs of proposed </w:t>
      </w:r>
      <w:r w:rsidR="5A908823" w:rsidRPr="00094CFA">
        <w:rPr>
          <w:rFonts w:asciiTheme="majorHAnsi" w:hAnsiTheme="majorHAnsi" w:cstheme="majorBidi"/>
          <w:lang w:val="en-GB"/>
        </w:rPr>
        <w:t>key team members.</w:t>
      </w:r>
    </w:p>
    <w:p w14:paraId="67C5D73C" w14:textId="088F3A33" w:rsidR="001D1FB4" w:rsidRPr="00094CFA" w:rsidRDefault="634B079A" w:rsidP="664DA0AB">
      <w:pPr>
        <w:pStyle w:val="ListParagraph"/>
        <w:numPr>
          <w:ilvl w:val="0"/>
          <w:numId w:val="4"/>
        </w:numPr>
        <w:spacing w:after="120"/>
        <w:rPr>
          <w:rFonts w:asciiTheme="majorHAnsi" w:hAnsiTheme="majorHAnsi" w:cstheme="majorBidi"/>
          <w:lang w:val="en-GB"/>
        </w:rPr>
      </w:pPr>
      <w:r w:rsidRPr="00094CFA">
        <w:rPr>
          <w:rFonts w:asciiTheme="majorHAnsi" w:hAnsiTheme="majorHAnsi" w:cstheme="majorBidi"/>
          <w:lang w:val="en-GB"/>
        </w:rPr>
        <w:t>(1) example of a previous evaluation report.</w:t>
      </w:r>
    </w:p>
    <w:p w14:paraId="37819C16" w14:textId="2F5666FE" w:rsidR="00721066" w:rsidRPr="00094CFA" w:rsidRDefault="2B3AF092" w:rsidP="00E24F01">
      <w:pPr>
        <w:pStyle w:val="ListParagraph"/>
        <w:numPr>
          <w:ilvl w:val="0"/>
          <w:numId w:val="4"/>
        </w:numPr>
        <w:spacing w:after="120"/>
        <w:rPr>
          <w:rFonts w:asciiTheme="majorHAnsi" w:hAnsiTheme="majorHAnsi" w:cstheme="majorBidi"/>
          <w:lang w:val="en-GB"/>
        </w:rPr>
      </w:pPr>
      <w:r w:rsidRPr="00094CFA">
        <w:rPr>
          <w:rFonts w:asciiTheme="majorHAnsi" w:hAnsiTheme="majorHAnsi" w:cstheme="majorBidi"/>
          <w:lang w:val="en-GB"/>
        </w:rPr>
        <w:t>References</w:t>
      </w:r>
      <w:r w:rsidR="0D0BE98F" w:rsidRPr="00094CFA">
        <w:rPr>
          <w:rFonts w:asciiTheme="majorHAnsi" w:hAnsiTheme="majorHAnsi" w:cstheme="majorBidi"/>
          <w:lang w:val="en-GB"/>
        </w:rPr>
        <w:t xml:space="preserve"> (max 2)</w:t>
      </w:r>
      <w:r w:rsidRPr="00094CFA">
        <w:rPr>
          <w:rFonts w:asciiTheme="majorHAnsi" w:hAnsiTheme="majorHAnsi" w:cstheme="majorBidi"/>
          <w:lang w:val="en-GB"/>
        </w:rPr>
        <w:t xml:space="preserve"> from previous assignments.</w:t>
      </w:r>
    </w:p>
    <w:p w14:paraId="6EBA0202" w14:textId="77777777" w:rsidR="00721066" w:rsidRPr="00094CFA" w:rsidRDefault="00721066" w:rsidP="00721066">
      <w:pPr>
        <w:autoSpaceDE w:val="0"/>
        <w:autoSpaceDN w:val="0"/>
        <w:adjustRightInd w:val="0"/>
        <w:spacing w:after="120" w:line="240" w:lineRule="auto"/>
        <w:jc w:val="both"/>
        <w:rPr>
          <w:rFonts w:asciiTheme="majorHAnsi" w:hAnsiTheme="majorHAnsi" w:cstheme="majorBidi"/>
          <w:lang w:val="en-GB"/>
        </w:rPr>
      </w:pPr>
      <w:r w:rsidRPr="00094CFA">
        <w:rPr>
          <w:rFonts w:asciiTheme="majorHAnsi" w:hAnsiTheme="majorHAnsi" w:cstheme="majorBidi"/>
          <w:b/>
          <w:bCs/>
          <w:lang w:val="en-GB"/>
        </w:rPr>
        <w:t>Qualified bids are sought from bidders, with the following specific conditions</w:t>
      </w:r>
      <w:r w:rsidRPr="00094CFA">
        <w:rPr>
          <w:rFonts w:asciiTheme="majorHAnsi" w:hAnsiTheme="majorHAnsi" w:cstheme="majorBidi"/>
          <w:lang w:val="en-GB"/>
        </w:rPr>
        <w:t>:</w:t>
      </w:r>
    </w:p>
    <w:p w14:paraId="70EBEF40" w14:textId="77777777" w:rsidR="00721066" w:rsidRPr="00094CFA" w:rsidRDefault="00721066" w:rsidP="00F70AA4">
      <w:pPr>
        <w:pStyle w:val="ListParagraph"/>
        <w:autoSpaceDE w:val="0"/>
        <w:autoSpaceDN w:val="0"/>
        <w:adjustRightInd w:val="0"/>
        <w:spacing w:after="120" w:line="240" w:lineRule="auto"/>
        <w:jc w:val="both"/>
        <w:rPr>
          <w:rFonts w:asciiTheme="majorHAnsi" w:hAnsiTheme="majorHAnsi" w:cstheme="majorBidi"/>
          <w:lang w:val="en-GB"/>
        </w:rPr>
      </w:pPr>
      <w:r w:rsidRPr="00094CFA">
        <w:rPr>
          <w:rFonts w:asciiTheme="majorHAnsi" w:hAnsiTheme="majorHAnsi" w:cstheme="majorBidi"/>
          <w:lang w:val="en-GB"/>
        </w:rPr>
        <w:t>The proposed price must be all-inclusive, covering transportation, accommodation, taxes, and any other ancillary costs associated with the assignment.</w:t>
      </w:r>
    </w:p>
    <w:p w14:paraId="26465314" w14:textId="77777777" w:rsidR="00721066" w:rsidRPr="00094CFA" w:rsidRDefault="00721066" w:rsidP="00721066">
      <w:pPr>
        <w:autoSpaceDE w:val="0"/>
        <w:autoSpaceDN w:val="0"/>
        <w:adjustRightInd w:val="0"/>
        <w:spacing w:after="120" w:line="240" w:lineRule="auto"/>
        <w:jc w:val="both"/>
        <w:rPr>
          <w:rFonts w:asciiTheme="majorHAnsi" w:eastAsiaTheme="majorEastAsia" w:hAnsiTheme="majorHAnsi" w:cstheme="majorBidi"/>
          <w:lang w:val="en-GB"/>
        </w:rPr>
      </w:pPr>
      <w:r w:rsidRPr="00094CFA">
        <w:rPr>
          <w:rFonts w:asciiTheme="majorHAnsi" w:hAnsiTheme="majorHAnsi" w:cstheme="majorBidi"/>
          <w:b/>
          <w:bCs/>
          <w:lang w:val="en-GB"/>
        </w:rPr>
        <w:t>Communication and Questions</w:t>
      </w:r>
      <w:r w:rsidRPr="00094CFA">
        <w:rPr>
          <w:rFonts w:asciiTheme="majorHAnsi" w:eastAsiaTheme="majorEastAsia" w:hAnsiTheme="majorHAnsi" w:cstheme="majorBidi"/>
          <w:lang w:val="en-GB"/>
        </w:rPr>
        <w:t>:</w:t>
      </w:r>
    </w:p>
    <w:p w14:paraId="4948D89B" w14:textId="20898FA4" w:rsidR="00F70AA4" w:rsidRPr="00094CFA" w:rsidRDefault="00F70AA4" w:rsidP="00F70AA4">
      <w:pPr>
        <w:pStyle w:val="ListParagraph"/>
        <w:spacing w:after="120" w:line="240" w:lineRule="auto"/>
        <w:jc w:val="both"/>
        <w:rPr>
          <w:rFonts w:asciiTheme="majorHAnsi" w:eastAsiaTheme="majorEastAsia" w:hAnsiTheme="majorHAnsi" w:cstheme="majorBidi"/>
          <w:lang w:val="en-GB"/>
        </w:rPr>
      </w:pPr>
      <w:r w:rsidRPr="00F70AA4">
        <w:rPr>
          <w:rFonts w:asciiTheme="majorHAnsi" w:eastAsiaTheme="majorEastAsia" w:hAnsiTheme="majorHAnsi" w:cstheme="majorBidi"/>
          <w:lang w:val="en-GB"/>
        </w:rPr>
        <w:t xml:space="preserve">For queries on this RFP, please contact the Procurement Focal Point, </w:t>
      </w:r>
      <w:hyperlink r:id="rId16" w:history="1">
        <w:r w:rsidRPr="00C94E87">
          <w:rPr>
            <w:rStyle w:val="Hyperlink"/>
            <w:rFonts w:asciiTheme="majorHAnsi" w:eastAsiaTheme="majorEastAsia" w:hAnsiTheme="majorHAnsi" w:cstheme="majorBidi"/>
            <w:lang w:val="en-GB"/>
          </w:rPr>
          <w:t>syr-procurement@drc.ngo</w:t>
        </w:r>
      </w:hyperlink>
      <w:r>
        <w:rPr>
          <w:rFonts w:asciiTheme="majorHAnsi" w:eastAsiaTheme="majorEastAsia" w:hAnsiTheme="majorHAnsi" w:cstheme="majorBidi"/>
          <w:lang w:val="en-GB"/>
        </w:rPr>
        <w:t xml:space="preserve"> </w:t>
      </w:r>
    </w:p>
    <w:p w14:paraId="024DD67B" w14:textId="394C4F08" w:rsidR="001D1FB4" w:rsidRPr="00094CFA" w:rsidRDefault="001D1FB4" w:rsidP="664DA0AB">
      <w:pPr>
        <w:pStyle w:val="Heading1"/>
        <w:numPr>
          <w:ilvl w:val="0"/>
          <w:numId w:val="5"/>
        </w:numPr>
        <w:pBdr>
          <w:bottom w:val="single" w:sz="4" w:space="1" w:color="auto"/>
        </w:pBdr>
        <w:spacing w:before="0" w:after="120"/>
        <w:rPr>
          <w:rFonts w:asciiTheme="majorHAnsi" w:hAnsiTheme="majorHAnsi" w:cstheme="majorBidi"/>
          <w:b w:val="0"/>
          <w:lang w:val="en-GB"/>
        </w:rPr>
      </w:pPr>
      <w:r w:rsidRPr="00094CFA">
        <w:rPr>
          <w:rFonts w:asciiTheme="majorHAnsi" w:hAnsiTheme="majorHAnsi" w:cstheme="majorBidi"/>
          <w:b w:val="0"/>
          <w:lang w:val="en-GB"/>
        </w:rPr>
        <w:t>Evaluation of Bids</w:t>
      </w:r>
    </w:p>
    <w:p w14:paraId="421C99BD" w14:textId="569773B9" w:rsidR="0013406C" w:rsidRPr="00094CFA" w:rsidRDefault="00032519" w:rsidP="00032519">
      <w:pPr>
        <w:spacing w:after="120"/>
        <w:rPr>
          <w:rFonts w:asciiTheme="majorHAnsi" w:hAnsiTheme="majorHAnsi" w:cstheme="majorBidi"/>
          <w:lang w:val="en-GB"/>
        </w:rPr>
      </w:pPr>
      <w:r>
        <w:rPr>
          <w:rFonts w:asciiTheme="majorHAnsi" w:hAnsiTheme="majorHAnsi" w:cstheme="majorBidi"/>
          <w:lang w:val="en-GB"/>
        </w:rPr>
        <w:t xml:space="preserve">Please refer to the RFP Invitation Letter Section II. </w:t>
      </w:r>
      <w:r w:rsidRPr="00032519">
        <w:rPr>
          <w:rFonts w:asciiTheme="majorHAnsi" w:hAnsiTheme="majorHAnsi" w:cstheme="majorBidi"/>
          <w:lang w:val="en-GB"/>
        </w:rPr>
        <w:t>Selection And Award Criteria</w:t>
      </w:r>
      <w:r>
        <w:rPr>
          <w:rFonts w:asciiTheme="majorHAnsi" w:hAnsiTheme="majorHAnsi" w:cstheme="majorBidi"/>
          <w:lang w:val="en-GB"/>
        </w:rPr>
        <w:t>.</w:t>
      </w:r>
    </w:p>
    <w:sectPr w:rsidR="0013406C" w:rsidRPr="00094CFA" w:rsidSect="00714586">
      <w:headerReference w:type="default" r:id="rId17"/>
      <w:footerReference w:type="default" r:id="rId18"/>
      <w:headerReference w:type="first" r:id="rId19"/>
      <w:footerReference w:type="first" r:id="rId20"/>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B50C5" w14:textId="77777777" w:rsidR="000A6D93" w:rsidRDefault="000A6D93" w:rsidP="00714586">
      <w:pPr>
        <w:spacing w:after="0" w:line="240" w:lineRule="auto"/>
      </w:pPr>
      <w:r>
        <w:separator/>
      </w:r>
    </w:p>
  </w:endnote>
  <w:endnote w:type="continuationSeparator" w:id="0">
    <w:p w14:paraId="6F77C1E1" w14:textId="77777777" w:rsidR="000A6D93" w:rsidRDefault="000A6D93" w:rsidP="00714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Ubuntu Light">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188261859"/>
      <w:docPartObj>
        <w:docPartGallery w:val="Page Numbers (Bottom of Page)"/>
        <w:docPartUnique/>
      </w:docPartObj>
    </w:sdtPr>
    <w:sdtEndPr>
      <w:rPr>
        <w:rFonts w:ascii="Ubuntu Light" w:hAnsi="Ubuntu Light"/>
        <w:sz w:val="20"/>
        <w:szCs w:val="20"/>
      </w:rPr>
    </w:sdtEndPr>
    <w:sdtContent>
      <w:p w14:paraId="6CBAED03" w14:textId="77777777" w:rsidR="00714586" w:rsidRPr="001C0864" w:rsidRDefault="00714586">
        <w:pPr>
          <w:pStyle w:val="Footer"/>
          <w:jc w:val="right"/>
          <w:rPr>
            <w:rFonts w:ascii="Ubuntu Light" w:hAnsi="Ubuntu Light"/>
            <w:b/>
            <w:bCs/>
            <w:sz w:val="20"/>
            <w:szCs w:val="20"/>
            <w:lang w:val="en-GB"/>
          </w:rPr>
        </w:pPr>
        <w:r w:rsidRPr="001C0864">
          <w:rPr>
            <w:rFonts w:ascii="Ubuntu Light" w:hAnsi="Ubuntu Light"/>
            <w:b/>
            <w:bCs/>
            <w:color w:val="2B579A"/>
            <w:sz w:val="20"/>
            <w:szCs w:val="20"/>
            <w:shd w:val="clear" w:color="auto" w:fill="E6E6E6"/>
          </w:rPr>
          <w:fldChar w:fldCharType="begin"/>
        </w:r>
        <w:r w:rsidRPr="001C0864">
          <w:rPr>
            <w:rFonts w:ascii="Ubuntu Light" w:hAnsi="Ubuntu Light"/>
            <w:b/>
            <w:bCs/>
            <w:sz w:val="20"/>
            <w:szCs w:val="20"/>
            <w:lang w:val="en-GB"/>
          </w:rPr>
          <w:instrText>PAGE   \* MERGEFORMAT</w:instrText>
        </w:r>
        <w:r w:rsidRPr="001C0864">
          <w:rPr>
            <w:rFonts w:ascii="Ubuntu Light" w:hAnsi="Ubuntu Light"/>
            <w:b/>
            <w:bCs/>
            <w:color w:val="2B579A"/>
            <w:sz w:val="20"/>
            <w:szCs w:val="20"/>
            <w:shd w:val="clear" w:color="auto" w:fill="E6E6E6"/>
          </w:rPr>
          <w:fldChar w:fldCharType="separate"/>
        </w:r>
        <w:r w:rsidRPr="001C0864">
          <w:rPr>
            <w:rFonts w:ascii="Ubuntu Light" w:hAnsi="Ubuntu Light"/>
            <w:b/>
            <w:bCs/>
            <w:noProof/>
            <w:sz w:val="20"/>
            <w:szCs w:val="20"/>
            <w:lang w:val="en-GB"/>
          </w:rPr>
          <w:t>5</w:t>
        </w:r>
        <w:r w:rsidRPr="001C0864">
          <w:rPr>
            <w:rFonts w:ascii="Ubuntu Light" w:hAnsi="Ubuntu Light"/>
            <w:b/>
            <w:bCs/>
            <w:color w:val="2B579A"/>
            <w:sz w:val="20"/>
            <w:szCs w:val="20"/>
            <w:shd w:val="clear" w:color="auto" w:fill="E6E6E6"/>
          </w:rPr>
          <w:fldChar w:fldCharType="end"/>
        </w:r>
      </w:p>
    </w:sdtContent>
  </w:sdt>
  <w:p w14:paraId="5A23791C" w14:textId="4BD28DE9" w:rsidR="00714586" w:rsidRDefault="00714586" w:rsidP="00B74E7B">
    <w:pPr>
      <w:pStyle w:val="Footer"/>
      <w:rPr>
        <w:lang w:val="en-GB"/>
      </w:rPr>
    </w:pPr>
    <w:r>
      <w:rPr>
        <w:lang w:val="en-GB"/>
      </w:rPr>
      <w:t xml:space="preserve">Syria Community Consortium Midline Evaluation </w:t>
    </w:r>
  </w:p>
  <w:p w14:paraId="1DEA0C1A" w14:textId="04E51A02" w:rsidR="00714586" w:rsidRPr="003052FE" w:rsidRDefault="00032519" w:rsidP="00032519">
    <w:pPr>
      <w:pStyle w:val="Footer"/>
      <w:rPr>
        <w:lang w:val="en-GB"/>
      </w:rPr>
    </w:pPr>
    <w:r w:rsidRPr="001346AD">
      <w:rPr>
        <w:rFonts w:ascii="Calibri" w:hAnsi="Calibri" w:cs="Arial"/>
        <w:bCs/>
        <w:color w:val="222222"/>
        <w:lang w:val="en-GB"/>
      </w:rPr>
      <w:t>RFP-SYR-00</w:t>
    </w:r>
    <w:r w:rsidR="006C1863">
      <w:rPr>
        <w:rFonts w:ascii="Calibri" w:hAnsi="Calibri" w:cs="Arial"/>
        <w:bCs/>
        <w:color w:val="222222"/>
        <w:lang w:val="en-GB"/>
      </w:rPr>
      <w:t>6941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6184149"/>
      <w:docPartObj>
        <w:docPartGallery w:val="Page Numbers (Bottom of Page)"/>
        <w:docPartUnique/>
      </w:docPartObj>
    </w:sdtPr>
    <w:sdtEndPr/>
    <w:sdtContent>
      <w:p w14:paraId="4B0DA88C" w14:textId="2883F4CC" w:rsidR="001C0864" w:rsidRDefault="001C0864" w:rsidP="001C0864">
        <w:pPr>
          <w:pStyle w:val="Footer"/>
          <w:rPr>
            <w:lang w:val="en-GB"/>
          </w:rPr>
        </w:pPr>
      </w:p>
      <w:p w14:paraId="6607E803" w14:textId="079034D9" w:rsidR="00714586" w:rsidRPr="00740AF0" w:rsidRDefault="00714586" w:rsidP="00B74E7B">
        <w:pPr>
          <w:pStyle w:val="Footer"/>
          <w:rPr>
            <w:lang w:val="en-GB"/>
          </w:rPr>
        </w:pPr>
        <w:r>
          <w:rPr>
            <w:lang w:val="en-GB"/>
          </w:rPr>
          <w:tab/>
        </w:r>
        <w:r>
          <w:rPr>
            <w:lang w:val="en-GB"/>
          </w:rPr>
          <w:tab/>
        </w:r>
      </w:p>
    </w:sdtContent>
  </w:sdt>
  <w:sdt>
    <w:sdtPr>
      <w:id w:val="52745908"/>
      <w:docPartObj>
        <w:docPartGallery w:val="Page Numbers (Bottom of Page)"/>
        <w:docPartUnique/>
      </w:docPartObj>
    </w:sdtPr>
    <w:sdtEndPr>
      <w:rPr>
        <w:rFonts w:ascii="Ubuntu Light" w:hAnsi="Ubuntu Light"/>
        <w:sz w:val="20"/>
        <w:szCs w:val="20"/>
      </w:rPr>
    </w:sdtEndPr>
    <w:sdtContent>
      <w:p w14:paraId="0FA0F720" w14:textId="77777777" w:rsidR="001C0864" w:rsidRPr="003052FE" w:rsidRDefault="001C0864" w:rsidP="001C0864">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Pr>
            <w:rFonts w:ascii="Ubuntu Light" w:hAnsi="Ubuntu Light"/>
            <w:color w:val="2B579A"/>
            <w:sz w:val="20"/>
            <w:szCs w:val="20"/>
            <w:shd w:val="clear" w:color="auto" w:fill="E6E6E6"/>
          </w:rPr>
          <w:t>2</w:t>
        </w:r>
        <w:r w:rsidRPr="00EE47EA">
          <w:rPr>
            <w:rFonts w:ascii="Ubuntu Light" w:hAnsi="Ubuntu Light"/>
            <w:color w:val="2B579A"/>
            <w:sz w:val="20"/>
            <w:szCs w:val="20"/>
            <w:shd w:val="clear" w:color="auto" w:fill="E6E6E6"/>
          </w:rPr>
          <w:fldChar w:fldCharType="end"/>
        </w:r>
      </w:p>
    </w:sdtContent>
  </w:sdt>
  <w:p w14:paraId="2D3540B2" w14:textId="2B3985C5" w:rsidR="001C0864" w:rsidRDefault="001C0864" w:rsidP="001C0864">
    <w:pPr>
      <w:pStyle w:val="Footer"/>
      <w:rPr>
        <w:lang w:val="en-GB"/>
      </w:rPr>
    </w:pPr>
    <w:r>
      <w:rPr>
        <w:lang w:val="en-GB"/>
      </w:rPr>
      <w:t>Syria Community Consortium Midline Evaluation</w:t>
    </w:r>
  </w:p>
  <w:p w14:paraId="585C9D2B" w14:textId="0A1CE082" w:rsidR="00714586" w:rsidRPr="003052FE" w:rsidRDefault="00FA066F" w:rsidP="00FA066F">
    <w:pPr>
      <w:pStyle w:val="Footer"/>
      <w:rPr>
        <w:lang w:val="en-GB"/>
      </w:rPr>
    </w:pPr>
    <w:r w:rsidRPr="001346AD">
      <w:rPr>
        <w:rFonts w:ascii="Calibri" w:hAnsi="Calibri" w:cs="Arial"/>
        <w:bCs/>
        <w:color w:val="222222"/>
        <w:lang w:val="en-GB"/>
      </w:rPr>
      <w:t>RFP-SYR-00</w:t>
    </w:r>
    <w:r w:rsidR="00DB4E8F">
      <w:rPr>
        <w:rFonts w:ascii="Calibri" w:hAnsi="Calibri" w:cs="Arial"/>
        <w:bCs/>
        <w:color w:val="222222"/>
        <w:lang w:val="en-GB"/>
      </w:rPr>
      <w:t>6941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985D0" w14:textId="77777777" w:rsidR="000A6D93" w:rsidRDefault="000A6D93" w:rsidP="00714586">
      <w:pPr>
        <w:spacing w:after="0" w:line="240" w:lineRule="auto"/>
      </w:pPr>
      <w:r>
        <w:separator/>
      </w:r>
    </w:p>
  </w:footnote>
  <w:footnote w:type="continuationSeparator" w:id="0">
    <w:p w14:paraId="2B56621F" w14:textId="77777777" w:rsidR="000A6D93" w:rsidRDefault="000A6D93" w:rsidP="00714586">
      <w:pPr>
        <w:spacing w:after="0" w:line="240" w:lineRule="auto"/>
      </w:pPr>
      <w:r>
        <w:continuationSeparator/>
      </w:r>
    </w:p>
  </w:footnote>
  <w:footnote w:id="1">
    <w:p w14:paraId="39B9486C" w14:textId="77777777" w:rsidR="00714586" w:rsidRPr="00626D8E" w:rsidRDefault="00714586" w:rsidP="00714586">
      <w:pPr>
        <w:pStyle w:val="FootnoteText"/>
        <w:rPr>
          <w:lang w:val="en-US"/>
        </w:rPr>
      </w:pPr>
      <w:r>
        <w:rPr>
          <w:rStyle w:val="FootnoteReference"/>
        </w:rPr>
        <w:footnoteRef/>
      </w:r>
      <w:r>
        <w:t xml:space="preserve"> </w:t>
      </w:r>
      <w:hyperlink r:id="rId1" w:history="1">
        <w:r w:rsidRPr="004B4FCE">
          <w:rPr>
            <w:rStyle w:val="Hyperlink"/>
          </w:rPr>
          <w:t xml:space="preserve">Evaluation </w:t>
        </w:r>
        <w:r w:rsidRPr="001A0C25">
          <w:rPr>
            <w:rStyle w:val="Hyperlink"/>
            <w:lang w:val="en-GB"/>
          </w:rPr>
          <w:t>Criteria</w:t>
        </w:r>
        <w:r w:rsidRPr="004B4FCE">
          <w:rPr>
            <w:rStyle w:val="Hyperlink"/>
          </w:rPr>
          <w:t xml:space="preserve"> | OECD</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714586" w14:paraId="40193BFA" w14:textId="77777777" w:rsidTr="00B74E7B">
      <w:tc>
        <w:tcPr>
          <w:tcW w:w="3020" w:type="dxa"/>
        </w:tcPr>
        <w:p w14:paraId="141C265D" w14:textId="77777777" w:rsidR="00714586" w:rsidRDefault="00714586" w:rsidP="00B74E7B">
          <w:pPr>
            <w:pStyle w:val="Header"/>
            <w:ind w:left="-115"/>
          </w:pPr>
        </w:p>
      </w:tc>
      <w:tc>
        <w:tcPr>
          <w:tcW w:w="3020" w:type="dxa"/>
        </w:tcPr>
        <w:p w14:paraId="16F86A12" w14:textId="77777777" w:rsidR="00714586" w:rsidRDefault="00714586" w:rsidP="00B74E7B">
          <w:pPr>
            <w:pStyle w:val="Header"/>
            <w:jc w:val="center"/>
          </w:pPr>
        </w:p>
      </w:tc>
      <w:tc>
        <w:tcPr>
          <w:tcW w:w="3020" w:type="dxa"/>
        </w:tcPr>
        <w:p w14:paraId="5309F56D" w14:textId="77777777" w:rsidR="00714586" w:rsidRDefault="00714586" w:rsidP="00B74E7B">
          <w:pPr>
            <w:pStyle w:val="Header"/>
            <w:ind w:right="-115"/>
            <w:jc w:val="right"/>
          </w:pPr>
        </w:p>
      </w:tc>
    </w:tr>
  </w:tbl>
  <w:p w14:paraId="231EB672" w14:textId="77777777" w:rsidR="00714586" w:rsidRDefault="00714586" w:rsidP="00B74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C70D" w14:textId="2C660323" w:rsidR="00714586" w:rsidRDefault="003E2CE6">
    <w:pPr>
      <w:pStyle w:val="Header"/>
    </w:pPr>
    <w:r>
      <w:rPr>
        <w:noProof/>
      </w:rPr>
      <w:drawing>
        <wp:anchor distT="0" distB="0" distL="114300" distR="114300" simplePos="0" relativeHeight="251658243" behindDoc="1" locked="0" layoutInCell="1" allowOverlap="1" wp14:anchorId="60932CEE" wp14:editId="6C287081">
          <wp:simplePos x="0" y="0"/>
          <wp:positionH relativeFrom="margin">
            <wp:align>right</wp:align>
          </wp:positionH>
          <wp:positionV relativeFrom="paragraph">
            <wp:posOffset>-220345</wp:posOffset>
          </wp:positionV>
          <wp:extent cx="474980" cy="531495"/>
          <wp:effectExtent l="0" t="0" r="1270" b="1905"/>
          <wp:wrapNone/>
          <wp:docPr id="15436750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675086"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74980" cy="531495"/>
                  </a:xfrm>
                  <a:prstGeom prst="rect">
                    <a:avLst/>
                  </a:prstGeom>
                  <a:noFill/>
                  <a:ln>
                    <a:noFill/>
                  </a:ln>
                </pic:spPr>
              </pic:pic>
            </a:graphicData>
          </a:graphic>
          <wp14:sizeRelH relativeFrom="page">
            <wp14:pctWidth>0</wp14:pctWidth>
          </wp14:sizeRelH>
          <wp14:sizeRelV relativeFrom="page">
            <wp14:pctHeight>0</wp14:pctHeight>
          </wp14:sizeRelV>
        </wp:anchor>
      </w:drawing>
    </w:r>
    <w:r w:rsidR="002708E4">
      <w:rPr>
        <w:noProof/>
      </w:rPr>
      <w:drawing>
        <wp:anchor distT="0" distB="0" distL="114300" distR="114300" simplePos="0" relativeHeight="251658242" behindDoc="1" locked="0" layoutInCell="1" allowOverlap="1" wp14:anchorId="3101815F" wp14:editId="709BA096">
          <wp:simplePos x="0" y="0"/>
          <wp:positionH relativeFrom="margin">
            <wp:posOffset>3362325</wp:posOffset>
          </wp:positionH>
          <wp:positionV relativeFrom="paragraph">
            <wp:posOffset>-181610</wp:posOffset>
          </wp:positionV>
          <wp:extent cx="1408430" cy="459740"/>
          <wp:effectExtent l="0" t="0" r="1270" b="0"/>
          <wp:wrapNone/>
          <wp:docPr id="17081824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8430" cy="459740"/>
                  </a:xfrm>
                  <a:prstGeom prst="rect">
                    <a:avLst/>
                  </a:prstGeom>
                  <a:noFill/>
                  <a:ln>
                    <a:noFill/>
                  </a:ln>
                </pic:spPr>
              </pic:pic>
            </a:graphicData>
          </a:graphic>
          <wp14:sizeRelH relativeFrom="page">
            <wp14:pctWidth>0</wp14:pctWidth>
          </wp14:sizeRelH>
          <wp14:sizeRelV relativeFrom="page">
            <wp14:pctHeight>0</wp14:pctHeight>
          </wp14:sizeRelV>
        </wp:anchor>
      </w:drawing>
    </w:r>
    <w:r w:rsidR="00F913D5">
      <w:rPr>
        <w:noProof/>
      </w:rPr>
      <w:drawing>
        <wp:anchor distT="0" distB="0" distL="114300" distR="114300" simplePos="0" relativeHeight="251658241" behindDoc="0" locked="0" layoutInCell="1" allowOverlap="1" wp14:anchorId="6B88DAF6" wp14:editId="7FE95915">
          <wp:simplePos x="0" y="0"/>
          <wp:positionH relativeFrom="column">
            <wp:posOffset>1343025</wp:posOffset>
          </wp:positionH>
          <wp:positionV relativeFrom="paragraph">
            <wp:posOffset>-86360</wp:posOffset>
          </wp:positionV>
          <wp:extent cx="1379220" cy="328930"/>
          <wp:effectExtent l="0" t="0" r="0" b="0"/>
          <wp:wrapNone/>
          <wp:docPr id="2046648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79220" cy="328930"/>
                  </a:xfrm>
                  <a:prstGeom prst="rect">
                    <a:avLst/>
                  </a:prstGeom>
                  <a:noFill/>
                  <a:ln>
                    <a:noFill/>
                  </a:ln>
                </pic:spPr>
              </pic:pic>
            </a:graphicData>
          </a:graphic>
          <wp14:sizeRelH relativeFrom="page">
            <wp14:pctWidth>0</wp14:pctWidth>
          </wp14:sizeRelH>
          <wp14:sizeRelV relativeFrom="page">
            <wp14:pctHeight>0</wp14:pctHeight>
          </wp14:sizeRelV>
        </wp:anchor>
      </w:drawing>
    </w:r>
    <w:r w:rsidR="00E16EA2">
      <w:rPr>
        <w:noProof/>
      </w:rPr>
      <w:drawing>
        <wp:anchor distT="0" distB="0" distL="114300" distR="114300" simplePos="0" relativeHeight="251658240" behindDoc="0" locked="0" layoutInCell="1" allowOverlap="1" wp14:anchorId="2823CD4F" wp14:editId="62BAC1CB">
          <wp:simplePos x="0" y="0"/>
          <wp:positionH relativeFrom="margin">
            <wp:align>left</wp:align>
          </wp:positionH>
          <wp:positionV relativeFrom="paragraph">
            <wp:posOffset>-171091</wp:posOffset>
          </wp:positionV>
          <wp:extent cx="933410" cy="485030"/>
          <wp:effectExtent l="0" t="0" r="635" b="0"/>
          <wp:wrapNone/>
          <wp:docPr id="1198195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95788" name="Picture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33410" cy="4850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3E68FB"/>
    <w:multiLevelType w:val="multilevel"/>
    <w:tmpl w:val="503C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1415B"/>
    <w:multiLevelType w:val="hybridMultilevel"/>
    <w:tmpl w:val="F7D68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F35368"/>
    <w:multiLevelType w:val="hybridMultilevel"/>
    <w:tmpl w:val="4484F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33B9D"/>
    <w:multiLevelType w:val="hybridMultilevel"/>
    <w:tmpl w:val="5F220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0641A9"/>
    <w:multiLevelType w:val="hybridMultilevel"/>
    <w:tmpl w:val="090ED4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6665E5C"/>
    <w:multiLevelType w:val="hybridMultilevel"/>
    <w:tmpl w:val="26D081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757487"/>
    <w:multiLevelType w:val="hybridMultilevel"/>
    <w:tmpl w:val="7BAAACD6"/>
    <w:lvl w:ilvl="0" w:tplc="3B301186">
      <w:start w:val="1"/>
      <w:numFmt w:val="bullet"/>
      <w:lvlText w:val=""/>
      <w:lvlJc w:val="left"/>
      <w:pPr>
        <w:ind w:left="360" w:hanging="360"/>
      </w:pPr>
      <w:rPr>
        <w:rFonts w:ascii="Symbol" w:hAnsi="Symbol" w:hint="default"/>
      </w:rPr>
    </w:lvl>
    <w:lvl w:ilvl="1" w:tplc="A64E851C">
      <w:start w:val="1"/>
      <w:numFmt w:val="bullet"/>
      <w:lvlText w:val="o"/>
      <w:lvlJc w:val="left"/>
      <w:pPr>
        <w:ind w:left="1080" w:hanging="360"/>
      </w:pPr>
      <w:rPr>
        <w:rFonts w:ascii="Courier New" w:hAnsi="Courier New" w:hint="default"/>
      </w:rPr>
    </w:lvl>
    <w:lvl w:ilvl="2" w:tplc="FC145970">
      <w:start w:val="1"/>
      <w:numFmt w:val="bullet"/>
      <w:lvlText w:val=""/>
      <w:lvlJc w:val="left"/>
      <w:pPr>
        <w:ind w:left="1800" w:hanging="360"/>
      </w:pPr>
      <w:rPr>
        <w:rFonts w:ascii="Wingdings" w:hAnsi="Wingdings" w:hint="default"/>
      </w:rPr>
    </w:lvl>
    <w:lvl w:ilvl="3" w:tplc="B9E4E7D0">
      <w:start w:val="1"/>
      <w:numFmt w:val="bullet"/>
      <w:lvlText w:val=""/>
      <w:lvlJc w:val="left"/>
      <w:pPr>
        <w:ind w:left="2520" w:hanging="360"/>
      </w:pPr>
      <w:rPr>
        <w:rFonts w:ascii="Symbol" w:hAnsi="Symbol" w:hint="default"/>
      </w:rPr>
    </w:lvl>
    <w:lvl w:ilvl="4" w:tplc="BED0C88E">
      <w:start w:val="1"/>
      <w:numFmt w:val="bullet"/>
      <w:lvlText w:val="o"/>
      <w:lvlJc w:val="left"/>
      <w:pPr>
        <w:ind w:left="3240" w:hanging="360"/>
      </w:pPr>
      <w:rPr>
        <w:rFonts w:ascii="Courier New" w:hAnsi="Courier New" w:hint="default"/>
      </w:rPr>
    </w:lvl>
    <w:lvl w:ilvl="5" w:tplc="924E59F4">
      <w:start w:val="1"/>
      <w:numFmt w:val="bullet"/>
      <w:lvlText w:val=""/>
      <w:lvlJc w:val="left"/>
      <w:pPr>
        <w:ind w:left="3960" w:hanging="360"/>
      </w:pPr>
      <w:rPr>
        <w:rFonts w:ascii="Wingdings" w:hAnsi="Wingdings" w:hint="default"/>
      </w:rPr>
    </w:lvl>
    <w:lvl w:ilvl="6" w:tplc="83689B80">
      <w:start w:val="1"/>
      <w:numFmt w:val="bullet"/>
      <w:lvlText w:val=""/>
      <w:lvlJc w:val="left"/>
      <w:pPr>
        <w:ind w:left="4680" w:hanging="360"/>
      </w:pPr>
      <w:rPr>
        <w:rFonts w:ascii="Symbol" w:hAnsi="Symbol" w:hint="default"/>
      </w:rPr>
    </w:lvl>
    <w:lvl w:ilvl="7" w:tplc="25520558">
      <w:start w:val="1"/>
      <w:numFmt w:val="bullet"/>
      <w:lvlText w:val="o"/>
      <w:lvlJc w:val="left"/>
      <w:pPr>
        <w:ind w:left="5400" w:hanging="360"/>
      </w:pPr>
      <w:rPr>
        <w:rFonts w:ascii="Courier New" w:hAnsi="Courier New" w:hint="default"/>
      </w:rPr>
    </w:lvl>
    <w:lvl w:ilvl="8" w:tplc="6BFE735C">
      <w:start w:val="1"/>
      <w:numFmt w:val="bullet"/>
      <w:lvlText w:val=""/>
      <w:lvlJc w:val="left"/>
      <w:pPr>
        <w:ind w:left="6120" w:hanging="360"/>
      </w:pPr>
      <w:rPr>
        <w:rFonts w:ascii="Wingdings" w:hAnsi="Wingdings" w:hint="default"/>
      </w:rPr>
    </w:lvl>
  </w:abstractNum>
  <w:abstractNum w:abstractNumId="8" w15:restartNumberingAfterBreak="0">
    <w:nsid w:val="2F051E41"/>
    <w:multiLevelType w:val="hybridMultilevel"/>
    <w:tmpl w:val="CA000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8B70E3"/>
    <w:multiLevelType w:val="hybridMultilevel"/>
    <w:tmpl w:val="2CBE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13318E"/>
    <w:multiLevelType w:val="multilevel"/>
    <w:tmpl w:val="AB82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56D6B"/>
    <w:multiLevelType w:val="hybridMultilevel"/>
    <w:tmpl w:val="EBA82A9A"/>
    <w:lvl w:ilvl="0" w:tplc="9D764156">
      <w:start w:val="1"/>
      <w:numFmt w:val="bullet"/>
      <w:lvlText w:val=""/>
      <w:lvlJc w:val="left"/>
      <w:pPr>
        <w:ind w:left="720" w:hanging="360"/>
      </w:pPr>
      <w:rPr>
        <w:rFonts w:ascii="Symbol" w:hAnsi="Symbol" w:hint="default"/>
      </w:rPr>
    </w:lvl>
    <w:lvl w:ilvl="1" w:tplc="DC3A361A">
      <w:start w:val="1"/>
      <w:numFmt w:val="bullet"/>
      <w:lvlText w:val="o"/>
      <w:lvlJc w:val="left"/>
      <w:pPr>
        <w:ind w:left="1440" w:hanging="360"/>
      </w:pPr>
      <w:rPr>
        <w:rFonts w:ascii="Courier New" w:hAnsi="Courier New" w:hint="default"/>
      </w:rPr>
    </w:lvl>
    <w:lvl w:ilvl="2" w:tplc="F5D8FD56">
      <w:start w:val="1"/>
      <w:numFmt w:val="bullet"/>
      <w:lvlText w:val=""/>
      <w:lvlJc w:val="left"/>
      <w:pPr>
        <w:ind w:left="2160" w:hanging="360"/>
      </w:pPr>
      <w:rPr>
        <w:rFonts w:ascii="Wingdings" w:hAnsi="Wingdings" w:hint="default"/>
      </w:rPr>
    </w:lvl>
    <w:lvl w:ilvl="3" w:tplc="78FE49BE">
      <w:start w:val="1"/>
      <w:numFmt w:val="bullet"/>
      <w:lvlText w:val=""/>
      <w:lvlJc w:val="left"/>
      <w:pPr>
        <w:ind w:left="2880" w:hanging="360"/>
      </w:pPr>
      <w:rPr>
        <w:rFonts w:ascii="Symbol" w:hAnsi="Symbol" w:hint="default"/>
      </w:rPr>
    </w:lvl>
    <w:lvl w:ilvl="4" w:tplc="5B042266">
      <w:start w:val="1"/>
      <w:numFmt w:val="bullet"/>
      <w:lvlText w:val="o"/>
      <w:lvlJc w:val="left"/>
      <w:pPr>
        <w:ind w:left="3600" w:hanging="360"/>
      </w:pPr>
      <w:rPr>
        <w:rFonts w:ascii="Courier New" w:hAnsi="Courier New" w:hint="default"/>
      </w:rPr>
    </w:lvl>
    <w:lvl w:ilvl="5" w:tplc="E90857D6">
      <w:start w:val="1"/>
      <w:numFmt w:val="bullet"/>
      <w:lvlText w:val=""/>
      <w:lvlJc w:val="left"/>
      <w:pPr>
        <w:ind w:left="4320" w:hanging="360"/>
      </w:pPr>
      <w:rPr>
        <w:rFonts w:ascii="Wingdings" w:hAnsi="Wingdings" w:hint="default"/>
      </w:rPr>
    </w:lvl>
    <w:lvl w:ilvl="6" w:tplc="11380D92">
      <w:start w:val="1"/>
      <w:numFmt w:val="bullet"/>
      <w:lvlText w:val=""/>
      <w:lvlJc w:val="left"/>
      <w:pPr>
        <w:ind w:left="5040" w:hanging="360"/>
      </w:pPr>
      <w:rPr>
        <w:rFonts w:ascii="Symbol" w:hAnsi="Symbol" w:hint="default"/>
      </w:rPr>
    </w:lvl>
    <w:lvl w:ilvl="7" w:tplc="1EF03460">
      <w:start w:val="1"/>
      <w:numFmt w:val="bullet"/>
      <w:lvlText w:val="o"/>
      <w:lvlJc w:val="left"/>
      <w:pPr>
        <w:ind w:left="5760" w:hanging="360"/>
      </w:pPr>
      <w:rPr>
        <w:rFonts w:ascii="Courier New" w:hAnsi="Courier New" w:hint="default"/>
      </w:rPr>
    </w:lvl>
    <w:lvl w:ilvl="8" w:tplc="B4F4A86E">
      <w:start w:val="1"/>
      <w:numFmt w:val="bullet"/>
      <w:lvlText w:val=""/>
      <w:lvlJc w:val="left"/>
      <w:pPr>
        <w:ind w:left="6480" w:hanging="360"/>
      </w:pPr>
      <w:rPr>
        <w:rFonts w:ascii="Wingdings" w:hAnsi="Wingdings" w:hint="default"/>
      </w:rPr>
    </w:lvl>
  </w:abstractNum>
  <w:abstractNum w:abstractNumId="12" w15:restartNumberingAfterBreak="0">
    <w:nsid w:val="4412240D"/>
    <w:multiLevelType w:val="hybridMultilevel"/>
    <w:tmpl w:val="1B3642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6D424B"/>
    <w:multiLevelType w:val="hybridMultilevel"/>
    <w:tmpl w:val="97A64A4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A67109C"/>
    <w:multiLevelType w:val="hybridMultilevel"/>
    <w:tmpl w:val="E75E865C"/>
    <w:lvl w:ilvl="0" w:tplc="04090017">
      <w:start w:val="1"/>
      <w:numFmt w:val="lowerLetter"/>
      <w:lvlText w:val="%1)"/>
      <w:lvlJc w:val="lef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D50F48"/>
    <w:multiLevelType w:val="hybridMultilevel"/>
    <w:tmpl w:val="6BBEF466"/>
    <w:lvl w:ilvl="0" w:tplc="0F2A2ECA">
      <w:start w:val="3"/>
      <w:numFmt w:val="bullet"/>
      <w:lvlText w:val="-"/>
      <w:lvlJc w:val="left"/>
      <w:pPr>
        <w:ind w:left="720" w:hanging="360"/>
      </w:pPr>
      <w:rPr>
        <w:rFonts w:ascii="Calibri Light" w:eastAsiaTheme="minorHAnsi"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EEBFAA"/>
    <w:multiLevelType w:val="hybridMultilevel"/>
    <w:tmpl w:val="4C1AF3F0"/>
    <w:lvl w:ilvl="0" w:tplc="CF464FCE">
      <w:start w:val="1"/>
      <w:numFmt w:val="bullet"/>
      <w:lvlText w:val=""/>
      <w:lvlJc w:val="left"/>
      <w:pPr>
        <w:ind w:left="720" w:hanging="360"/>
      </w:pPr>
      <w:rPr>
        <w:rFonts w:ascii="Symbol" w:hAnsi="Symbol" w:hint="default"/>
      </w:rPr>
    </w:lvl>
    <w:lvl w:ilvl="1" w:tplc="FBF69B1E">
      <w:start w:val="1"/>
      <w:numFmt w:val="bullet"/>
      <w:lvlText w:val="o"/>
      <w:lvlJc w:val="left"/>
      <w:pPr>
        <w:ind w:left="1440" w:hanging="360"/>
      </w:pPr>
      <w:rPr>
        <w:rFonts w:ascii="Courier New" w:hAnsi="Courier New" w:hint="default"/>
      </w:rPr>
    </w:lvl>
    <w:lvl w:ilvl="2" w:tplc="6ADCE436">
      <w:start w:val="1"/>
      <w:numFmt w:val="bullet"/>
      <w:lvlText w:val=""/>
      <w:lvlJc w:val="left"/>
      <w:pPr>
        <w:ind w:left="2160" w:hanging="360"/>
      </w:pPr>
      <w:rPr>
        <w:rFonts w:ascii="Wingdings" w:hAnsi="Wingdings" w:hint="default"/>
      </w:rPr>
    </w:lvl>
    <w:lvl w:ilvl="3" w:tplc="A6C69748">
      <w:start w:val="1"/>
      <w:numFmt w:val="bullet"/>
      <w:lvlText w:val=""/>
      <w:lvlJc w:val="left"/>
      <w:pPr>
        <w:ind w:left="2880" w:hanging="360"/>
      </w:pPr>
      <w:rPr>
        <w:rFonts w:ascii="Symbol" w:hAnsi="Symbol" w:hint="default"/>
      </w:rPr>
    </w:lvl>
    <w:lvl w:ilvl="4" w:tplc="43EAC4CE">
      <w:start w:val="1"/>
      <w:numFmt w:val="bullet"/>
      <w:lvlText w:val="o"/>
      <w:lvlJc w:val="left"/>
      <w:pPr>
        <w:ind w:left="3600" w:hanging="360"/>
      </w:pPr>
      <w:rPr>
        <w:rFonts w:ascii="Courier New" w:hAnsi="Courier New" w:hint="default"/>
      </w:rPr>
    </w:lvl>
    <w:lvl w:ilvl="5" w:tplc="90989210">
      <w:start w:val="1"/>
      <w:numFmt w:val="bullet"/>
      <w:lvlText w:val=""/>
      <w:lvlJc w:val="left"/>
      <w:pPr>
        <w:ind w:left="4320" w:hanging="360"/>
      </w:pPr>
      <w:rPr>
        <w:rFonts w:ascii="Wingdings" w:hAnsi="Wingdings" w:hint="default"/>
      </w:rPr>
    </w:lvl>
    <w:lvl w:ilvl="6" w:tplc="D4E4B36C">
      <w:start w:val="1"/>
      <w:numFmt w:val="bullet"/>
      <w:lvlText w:val=""/>
      <w:lvlJc w:val="left"/>
      <w:pPr>
        <w:ind w:left="5040" w:hanging="360"/>
      </w:pPr>
      <w:rPr>
        <w:rFonts w:ascii="Symbol" w:hAnsi="Symbol" w:hint="default"/>
      </w:rPr>
    </w:lvl>
    <w:lvl w:ilvl="7" w:tplc="E42E4294">
      <w:start w:val="1"/>
      <w:numFmt w:val="bullet"/>
      <w:lvlText w:val="o"/>
      <w:lvlJc w:val="left"/>
      <w:pPr>
        <w:ind w:left="5760" w:hanging="360"/>
      </w:pPr>
      <w:rPr>
        <w:rFonts w:ascii="Courier New" w:hAnsi="Courier New" w:hint="default"/>
      </w:rPr>
    </w:lvl>
    <w:lvl w:ilvl="8" w:tplc="9DF2D38C">
      <w:start w:val="1"/>
      <w:numFmt w:val="bullet"/>
      <w:lvlText w:val=""/>
      <w:lvlJc w:val="left"/>
      <w:pPr>
        <w:ind w:left="6480" w:hanging="360"/>
      </w:pPr>
      <w:rPr>
        <w:rFonts w:ascii="Wingdings" w:hAnsi="Wingdings" w:hint="default"/>
      </w:rPr>
    </w:lvl>
  </w:abstractNum>
  <w:abstractNum w:abstractNumId="17" w15:restartNumberingAfterBreak="0">
    <w:nsid w:val="54103106"/>
    <w:multiLevelType w:val="hybridMultilevel"/>
    <w:tmpl w:val="0598F35C"/>
    <w:lvl w:ilvl="0" w:tplc="5F18724A">
      <w:start w:val="3"/>
      <w:numFmt w:val="bullet"/>
      <w:lvlText w:val=""/>
      <w:lvlJc w:val="left"/>
      <w:pPr>
        <w:ind w:left="634" w:hanging="360"/>
      </w:pPr>
      <w:rPr>
        <w:rFonts w:ascii="Symbol" w:eastAsiaTheme="minorHAnsi" w:hAnsi="Symbol" w:cstheme="majorHAnsi" w:hint="default"/>
      </w:rPr>
    </w:lvl>
    <w:lvl w:ilvl="1" w:tplc="08090003" w:tentative="1">
      <w:start w:val="1"/>
      <w:numFmt w:val="bullet"/>
      <w:lvlText w:val="o"/>
      <w:lvlJc w:val="left"/>
      <w:pPr>
        <w:ind w:left="1354" w:hanging="360"/>
      </w:pPr>
      <w:rPr>
        <w:rFonts w:ascii="Courier New" w:hAnsi="Courier New" w:cs="Courier New" w:hint="default"/>
      </w:rPr>
    </w:lvl>
    <w:lvl w:ilvl="2" w:tplc="08090005" w:tentative="1">
      <w:start w:val="1"/>
      <w:numFmt w:val="bullet"/>
      <w:lvlText w:val=""/>
      <w:lvlJc w:val="left"/>
      <w:pPr>
        <w:ind w:left="2074" w:hanging="360"/>
      </w:pPr>
      <w:rPr>
        <w:rFonts w:ascii="Wingdings" w:hAnsi="Wingdings" w:hint="default"/>
      </w:rPr>
    </w:lvl>
    <w:lvl w:ilvl="3" w:tplc="08090001" w:tentative="1">
      <w:start w:val="1"/>
      <w:numFmt w:val="bullet"/>
      <w:lvlText w:val=""/>
      <w:lvlJc w:val="left"/>
      <w:pPr>
        <w:ind w:left="2794" w:hanging="360"/>
      </w:pPr>
      <w:rPr>
        <w:rFonts w:ascii="Symbol" w:hAnsi="Symbol" w:hint="default"/>
      </w:rPr>
    </w:lvl>
    <w:lvl w:ilvl="4" w:tplc="08090003" w:tentative="1">
      <w:start w:val="1"/>
      <w:numFmt w:val="bullet"/>
      <w:lvlText w:val="o"/>
      <w:lvlJc w:val="left"/>
      <w:pPr>
        <w:ind w:left="3514" w:hanging="360"/>
      </w:pPr>
      <w:rPr>
        <w:rFonts w:ascii="Courier New" w:hAnsi="Courier New" w:cs="Courier New" w:hint="default"/>
      </w:rPr>
    </w:lvl>
    <w:lvl w:ilvl="5" w:tplc="08090005" w:tentative="1">
      <w:start w:val="1"/>
      <w:numFmt w:val="bullet"/>
      <w:lvlText w:val=""/>
      <w:lvlJc w:val="left"/>
      <w:pPr>
        <w:ind w:left="4234" w:hanging="360"/>
      </w:pPr>
      <w:rPr>
        <w:rFonts w:ascii="Wingdings" w:hAnsi="Wingdings" w:hint="default"/>
      </w:rPr>
    </w:lvl>
    <w:lvl w:ilvl="6" w:tplc="08090001" w:tentative="1">
      <w:start w:val="1"/>
      <w:numFmt w:val="bullet"/>
      <w:lvlText w:val=""/>
      <w:lvlJc w:val="left"/>
      <w:pPr>
        <w:ind w:left="4954" w:hanging="360"/>
      </w:pPr>
      <w:rPr>
        <w:rFonts w:ascii="Symbol" w:hAnsi="Symbol" w:hint="default"/>
      </w:rPr>
    </w:lvl>
    <w:lvl w:ilvl="7" w:tplc="08090003" w:tentative="1">
      <w:start w:val="1"/>
      <w:numFmt w:val="bullet"/>
      <w:lvlText w:val="o"/>
      <w:lvlJc w:val="left"/>
      <w:pPr>
        <w:ind w:left="5674" w:hanging="360"/>
      </w:pPr>
      <w:rPr>
        <w:rFonts w:ascii="Courier New" w:hAnsi="Courier New" w:cs="Courier New" w:hint="default"/>
      </w:rPr>
    </w:lvl>
    <w:lvl w:ilvl="8" w:tplc="08090005" w:tentative="1">
      <w:start w:val="1"/>
      <w:numFmt w:val="bullet"/>
      <w:lvlText w:val=""/>
      <w:lvlJc w:val="left"/>
      <w:pPr>
        <w:ind w:left="6394" w:hanging="360"/>
      </w:pPr>
      <w:rPr>
        <w:rFonts w:ascii="Wingdings" w:hAnsi="Wingdings" w:hint="default"/>
      </w:rPr>
    </w:lvl>
  </w:abstractNum>
  <w:abstractNum w:abstractNumId="18" w15:restartNumberingAfterBreak="0">
    <w:nsid w:val="57983410"/>
    <w:multiLevelType w:val="hybridMultilevel"/>
    <w:tmpl w:val="222C4B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B5C65E"/>
    <w:multiLevelType w:val="hybridMultilevel"/>
    <w:tmpl w:val="49A82652"/>
    <w:lvl w:ilvl="0" w:tplc="A5CC1FD4">
      <w:start w:val="1"/>
      <w:numFmt w:val="bullet"/>
      <w:lvlText w:val=""/>
      <w:lvlJc w:val="left"/>
      <w:pPr>
        <w:ind w:left="720" w:hanging="360"/>
      </w:pPr>
      <w:rPr>
        <w:rFonts w:ascii="Symbol" w:hAnsi="Symbol" w:hint="default"/>
      </w:rPr>
    </w:lvl>
    <w:lvl w:ilvl="1" w:tplc="4A04ECC0">
      <w:start w:val="1"/>
      <w:numFmt w:val="bullet"/>
      <w:lvlText w:val="o"/>
      <w:lvlJc w:val="left"/>
      <w:pPr>
        <w:ind w:left="1440" w:hanging="360"/>
      </w:pPr>
      <w:rPr>
        <w:rFonts w:ascii="Courier New" w:hAnsi="Courier New" w:hint="default"/>
      </w:rPr>
    </w:lvl>
    <w:lvl w:ilvl="2" w:tplc="0B7E62CE">
      <w:start w:val="1"/>
      <w:numFmt w:val="bullet"/>
      <w:lvlText w:val=""/>
      <w:lvlJc w:val="left"/>
      <w:pPr>
        <w:ind w:left="2160" w:hanging="360"/>
      </w:pPr>
      <w:rPr>
        <w:rFonts w:ascii="Wingdings" w:hAnsi="Wingdings" w:hint="default"/>
      </w:rPr>
    </w:lvl>
    <w:lvl w:ilvl="3" w:tplc="E0BC25AE">
      <w:start w:val="1"/>
      <w:numFmt w:val="bullet"/>
      <w:lvlText w:val=""/>
      <w:lvlJc w:val="left"/>
      <w:pPr>
        <w:ind w:left="2880" w:hanging="360"/>
      </w:pPr>
      <w:rPr>
        <w:rFonts w:ascii="Symbol" w:hAnsi="Symbol" w:hint="default"/>
      </w:rPr>
    </w:lvl>
    <w:lvl w:ilvl="4" w:tplc="CE460D24">
      <w:start w:val="1"/>
      <w:numFmt w:val="bullet"/>
      <w:lvlText w:val="o"/>
      <w:lvlJc w:val="left"/>
      <w:pPr>
        <w:ind w:left="3600" w:hanging="360"/>
      </w:pPr>
      <w:rPr>
        <w:rFonts w:ascii="Courier New" w:hAnsi="Courier New" w:hint="default"/>
      </w:rPr>
    </w:lvl>
    <w:lvl w:ilvl="5" w:tplc="8C808218">
      <w:start w:val="1"/>
      <w:numFmt w:val="bullet"/>
      <w:lvlText w:val=""/>
      <w:lvlJc w:val="left"/>
      <w:pPr>
        <w:ind w:left="4320" w:hanging="360"/>
      </w:pPr>
      <w:rPr>
        <w:rFonts w:ascii="Wingdings" w:hAnsi="Wingdings" w:hint="default"/>
      </w:rPr>
    </w:lvl>
    <w:lvl w:ilvl="6" w:tplc="640EE982">
      <w:start w:val="1"/>
      <w:numFmt w:val="bullet"/>
      <w:lvlText w:val=""/>
      <w:lvlJc w:val="left"/>
      <w:pPr>
        <w:ind w:left="5040" w:hanging="360"/>
      </w:pPr>
      <w:rPr>
        <w:rFonts w:ascii="Symbol" w:hAnsi="Symbol" w:hint="default"/>
      </w:rPr>
    </w:lvl>
    <w:lvl w:ilvl="7" w:tplc="BE78BAF8">
      <w:start w:val="1"/>
      <w:numFmt w:val="bullet"/>
      <w:lvlText w:val="o"/>
      <w:lvlJc w:val="left"/>
      <w:pPr>
        <w:ind w:left="5760" w:hanging="360"/>
      </w:pPr>
      <w:rPr>
        <w:rFonts w:ascii="Courier New" w:hAnsi="Courier New" w:hint="default"/>
      </w:rPr>
    </w:lvl>
    <w:lvl w:ilvl="8" w:tplc="5D04E9E8">
      <w:start w:val="1"/>
      <w:numFmt w:val="bullet"/>
      <w:lvlText w:val=""/>
      <w:lvlJc w:val="left"/>
      <w:pPr>
        <w:ind w:left="6480" w:hanging="360"/>
      </w:pPr>
      <w:rPr>
        <w:rFonts w:ascii="Wingdings" w:hAnsi="Wingdings" w:hint="default"/>
      </w:rPr>
    </w:lvl>
  </w:abstractNum>
  <w:abstractNum w:abstractNumId="20" w15:restartNumberingAfterBreak="0">
    <w:nsid w:val="5F6F72F8"/>
    <w:multiLevelType w:val="multilevel"/>
    <w:tmpl w:val="D17C0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2" w15:restartNumberingAfterBreak="0">
    <w:nsid w:val="759F38F0"/>
    <w:multiLevelType w:val="hybridMultilevel"/>
    <w:tmpl w:val="C06208CE"/>
    <w:lvl w:ilvl="0" w:tplc="9446EF08">
      <w:numFmt w:val="bullet"/>
      <w:lvlText w:val=""/>
      <w:lvlJc w:val="left"/>
      <w:pPr>
        <w:ind w:left="720" w:hanging="360"/>
      </w:pPr>
      <w:rPr>
        <w:rFonts w:ascii="Symbol" w:eastAsia="Aptos"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F8677B"/>
    <w:multiLevelType w:val="hybridMultilevel"/>
    <w:tmpl w:val="286AB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DD55FC"/>
    <w:multiLevelType w:val="multilevel"/>
    <w:tmpl w:val="E1E82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A90B7A"/>
    <w:multiLevelType w:val="hybridMultilevel"/>
    <w:tmpl w:val="6F3CCBC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5724364">
    <w:abstractNumId w:val="7"/>
  </w:num>
  <w:num w:numId="2" w16cid:durableId="1667785048">
    <w:abstractNumId w:val="19"/>
  </w:num>
  <w:num w:numId="3" w16cid:durableId="629045553">
    <w:abstractNumId w:val="16"/>
  </w:num>
  <w:num w:numId="4" w16cid:durableId="1382440664">
    <w:abstractNumId w:val="11"/>
  </w:num>
  <w:num w:numId="5" w16cid:durableId="1077166860">
    <w:abstractNumId w:val="21"/>
  </w:num>
  <w:num w:numId="6" w16cid:durableId="1849637272">
    <w:abstractNumId w:val="0"/>
  </w:num>
  <w:num w:numId="7" w16cid:durableId="1791430697">
    <w:abstractNumId w:val="6"/>
  </w:num>
  <w:num w:numId="8" w16cid:durableId="794906886">
    <w:abstractNumId w:val="25"/>
  </w:num>
  <w:num w:numId="9" w16cid:durableId="1770664949">
    <w:abstractNumId w:val="3"/>
  </w:num>
  <w:num w:numId="10" w16cid:durableId="1731685447">
    <w:abstractNumId w:val="22"/>
  </w:num>
  <w:num w:numId="11" w16cid:durableId="185366291">
    <w:abstractNumId w:val="12"/>
  </w:num>
  <w:num w:numId="12" w16cid:durableId="1260799162">
    <w:abstractNumId w:val="13"/>
  </w:num>
  <w:num w:numId="13" w16cid:durableId="240287634">
    <w:abstractNumId w:val="8"/>
  </w:num>
  <w:num w:numId="14" w16cid:durableId="1329019823">
    <w:abstractNumId w:val="4"/>
  </w:num>
  <w:num w:numId="15" w16cid:durableId="1065907681">
    <w:abstractNumId w:val="23"/>
  </w:num>
  <w:num w:numId="16" w16cid:durableId="1734815407">
    <w:abstractNumId w:val="17"/>
  </w:num>
  <w:num w:numId="17" w16cid:durableId="542518755">
    <w:abstractNumId w:val="15"/>
  </w:num>
  <w:num w:numId="18" w16cid:durableId="1844314988">
    <w:abstractNumId w:val="18"/>
  </w:num>
  <w:num w:numId="19" w16cid:durableId="2070107306">
    <w:abstractNumId w:val="14"/>
  </w:num>
  <w:num w:numId="20" w16cid:durableId="578953261">
    <w:abstractNumId w:val="5"/>
  </w:num>
  <w:num w:numId="21" w16cid:durableId="526405880">
    <w:abstractNumId w:val="2"/>
  </w:num>
  <w:num w:numId="22" w16cid:durableId="492380036">
    <w:abstractNumId w:val="9"/>
  </w:num>
  <w:num w:numId="23" w16cid:durableId="1547376856">
    <w:abstractNumId w:val="10"/>
  </w:num>
  <w:num w:numId="24" w16cid:durableId="232934149">
    <w:abstractNumId w:val="1"/>
  </w:num>
  <w:num w:numId="25" w16cid:durableId="321548332">
    <w:abstractNumId w:val="20"/>
  </w:num>
  <w:num w:numId="26" w16cid:durableId="12366696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586"/>
    <w:rsid w:val="00015AD2"/>
    <w:rsid w:val="00024C1B"/>
    <w:rsid w:val="00031445"/>
    <w:rsid w:val="00032519"/>
    <w:rsid w:val="00042585"/>
    <w:rsid w:val="00042CF0"/>
    <w:rsid w:val="00046C36"/>
    <w:rsid w:val="00053906"/>
    <w:rsid w:val="0007096D"/>
    <w:rsid w:val="000709FE"/>
    <w:rsid w:val="00074657"/>
    <w:rsid w:val="0008137A"/>
    <w:rsid w:val="00094CFA"/>
    <w:rsid w:val="000A047A"/>
    <w:rsid w:val="000A6D93"/>
    <w:rsid w:val="000B7A13"/>
    <w:rsid w:val="000C3447"/>
    <w:rsid w:val="000C47D3"/>
    <w:rsid w:val="000C6311"/>
    <w:rsid w:val="000C67B0"/>
    <w:rsid w:val="000D25ED"/>
    <w:rsid w:val="000D4374"/>
    <w:rsid w:val="000D56EE"/>
    <w:rsid w:val="000D6B8A"/>
    <w:rsid w:val="000D79A9"/>
    <w:rsid w:val="000E091E"/>
    <w:rsid w:val="000E620F"/>
    <w:rsid w:val="000E6B46"/>
    <w:rsid w:val="000F3DCC"/>
    <w:rsid w:val="000F4F01"/>
    <w:rsid w:val="00100E4C"/>
    <w:rsid w:val="00104194"/>
    <w:rsid w:val="001047A8"/>
    <w:rsid w:val="00107474"/>
    <w:rsid w:val="00113E81"/>
    <w:rsid w:val="001209F4"/>
    <w:rsid w:val="00121207"/>
    <w:rsid w:val="00123897"/>
    <w:rsid w:val="0013406C"/>
    <w:rsid w:val="0013443B"/>
    <w:rsid w:val="00136DE0"/>
    <w:rsid w:val="00137D53"/>
    <w:rsid w:val="00142ED1"/>
    <w:rsid w:val="00145B0D"/>
    <w:rsid w:val="00166D04"/>
    <w:rsid w:val="00172409"/>
    <w:rsid w:val="00175FE7"/>
    <w:rsid w:val="0017610F"/>
    <w:rsid w:val="00176DF2"/>
    <w:rsid w:val="0018248C"/>
    <w:rsid w:val="00182E78"/>
    <w:rsid w:val="00185F99"/>
    <w:rsid w:val="00186138"/>
    <w:rsid w:val="00193AC9"/>
    <w:rsid w:val="00194E33"/>
    <w:rsid w:val="001A0C25"/>
    <w:rsid w:val="001A2DDE"/>
    <w:rsid w:val="001A7C37"/>
    <w:rsid w:val="001B306A"/>
    <w:rsid w:val="001C0864"/>
    <w:rsid w:val="001C3992"/>
    <w:rsid w:val="001C5B31"/>
    <w:rsid w:val="001D1FB4"/>
    <w:rsid w:val="001D49BC"/>
    <w:rsid w:val="001D5B46"/>
    <w:rsid w:val="001E106A"/>
    <w:rsid w:val="001E4951"/>
    <w:rsid w:val="001E49BF"/>
    <w:rsid w:val="001E6CF4"/>
    <w:rsid w:val="001E7D7D"/>
    <w:rsid w:val="001F03D1"/>
    <w:rsid w:val="002000F4"/>
    <w:rsid w:val="002015D3"/>
    <w:rsid w:val="00205C59"/>
    <w:rsid w:val="00205F63"/>
    <w:rsid w:val="00207181"/>
    <w:rsid w:val="00212115"/>
    <w:rsid w:val="00221E2A"/>
    <w:rsid w:val="00226CF2"/>
    <w:rsid w:val="0023029A"/>
    <w:rsid w:val="00230CCD"/>
    <w:rsid w:val="00232AE9"/>
    <w:rsid w:val="00233F0A"/>
    <w:rsid w:val="002452B9"/>
    <w:rsid w:val="00255583"/>
    <w:rsid w:val="00255930"/>
    <w:rsid w:val="002579E2"/>
    <w:rsid w:val="00257F2E"/>
    <w:rsid w:val="00262727"/>
    <w:rsid w:val="00265C1F"/>
    <w:rsid w:val="002708E4"/>
    <w:rsid w:val="00270E5C"/>
    <w:rsid w:val="00273902"/>
    <w:rsid w:val="00273FCE"/>
    <w:rsid w:val="00284013"/>
    <w:rsid w:val="002862B5"/>
    <w:rsid w:val="00286A4D"/>
    <w:rsid w:val="002A4AB2"/>
    <w:rsid w:val="002C77E4"/>
    <w:rsid w:val="002D1722"/>
    <w:rsid w:val="002D1BA2"/>
    <w:rsid w:val="00300E9A"/>
    <w:rsid w:val="003016EB"/>
    <w:rsid w:val="00301E52"/>
    <w:rsid w:val="00303BD5"/>
    <w:rsid w:val="0030506D"/>
    <w:rsid w:val="00305EFF"/>
    <w:rsid w:val="003067EE"/>
    <w:rsid w:val="003144EA"/>
    <w:rsid w:val="003212DB"/>
    <w:rsid w:val="00324F2C"/>
    <w:rsid w:val="00337A39"/>
    <w:rsid w:val="0034143E"/>
    <w:rsid w:val="00345B2C"/>
    <w:rsid w:val="00346BE1"/>
    <w:rsid w:val="003470B9"/>
    <w:rsid w:val="003561E3"/>
    <w:rsid w:val="00356D6F"/>
    <w:rsid w:val="00357914"/>
    <w:rsid w:val="003614C1"/>
    <w:rsid w:val="00370C62"/>
    <w:rsid w:val="00373769"/>
    <w:rsid w:val="00376877"/>
    <w:rsid w:val="00385294"/>
    <w:rsid w:val="00391867"/>
    <w:rsid w:val="00392AB8"/>
    <w:rsid w:val="003932BD"/>
    <w:rsid w:val="00396603"/>
    <w:rsid w:val="003A0CAA"/>
    <w:rsid w:val="003B4671"/>
    <w:rsid w:val="003B4DBD"/>
    <w:rsid w:val="003B62F3"/>
    <w:rsid w:val="003B6D71"/>
    <w:rsid w:val="003B7BF9"/>
    <w:rsid w:val="003C53C8"/>
    <w:rsid w:val="003D495A"/>
    <w:rsid w:val="003D59F3"/>
    <w:rsid w:val="003D5D84"/>
    <w:rsid w:val="003D778C"/>
    <w:rsid w:val="003E0A60"/>
    <w:rsid w:val="003E173C"/>
    <w:rsid w:val="003E2CE6"/>
    <w:rsid w:val="003E34F6"/>
    <w:rsid w:val="003F0FF4"/>
    <w:rsid w:val="003F1ED3"/>
    <w:rsid w:val="003F29AB"/>
    <w:rsid w:val="003F5540"/>
    <w:rsid w:val="003FD18A"/>
    <w:rsid w:val="0040265F"/>
    <w:rsid w:val="004064C6"/>
    <w:rsid w:val="0040694B"/>
    <w:rsid w:val="00412823"/>
    <w:rsid w:val="0042128D"/>
    <w:rsid w:val="00423A69"/>
    <w:rsid w:val="00425A45"/>
    <w:rsid w:val="00426A71"/>
    <w:rsid w:val="00427705"/>
    <w:rsid w:val="00432FA7"/>
    <w:rsid w:val="00435BEC"/>
    <w:rsid w:val="0045047B"/>
    <w:rsid w:val="004527F4"/>
    <w:rsid w:val="004664A9"/>
    <w:rsid w:val="00476DF4"/>
    <w:rsid w:val="004825CA"/>
    <w:rsid w:val="00482BE3"/>
    <w:rsid w:val="00482E5F"/>
    <w:rsid w:val="0048451F"/>
    <w:rsid w:val="0048467A"/>
    <w:rsid w:val="004858A3"/>
    <w:rsid w:val="00487F97"/>
    <w:rsid w:val="00490FF2"/>
    <w:rsid w:val="004A2FEA"/>
    <w:rsid w:val="004A31EF"/>
    <w:rsid w:val="004A72F5"/>
    <w:rsid w:val="004B1180"/>
    <w:rsid w:val="004B5CB1"/>
    <w:rsid w:val="004C0F81"/>
    <w:rsid w:val="004D5546"/>
    <w:rsid w:val="004D6451"/>
    <w:rsid w:val="004E3494"/>
    <w:rsid w:val="004E3764"/>
    <w:rsid w:val="004E6303"/>
    <w:rsid w:val="004F49A0"/>
    <w:rsid w:val="00500869"/>
    <w:rsid w:val="005031B0"/>
    <w:rsid w:val="005041B5"/>
    <w:rsid w:val="005066F8"/>
    <w:rsid w:val="005116E2"/>
    <w:rsid w:val="00516E41"/>
    <w:rsid w:val="00523BA1"/>
    <w:rsid w:val="00524D2F"/>
    <w:rsid w:val="00526380"/>
    <w:rsid w:val="00530537"/>
    <w:rsid w:val="00530903"/>
    <w:rsid w:val="00533C0D"/>
    <w:rsid w:val="00534B34"/>
    <w:rsid w:val="00541567"/>
    <w:rsid w:val="00551EA7"/>
    <w:rsid w:val="00586A49"/>
    <w:rsid w:val="005946CE"/>
    <w:rsid w:val="0059473C"/>
    <w:rsid w:val="00596F3D"/>
    <w:rsid w:val="005A174E"/>
    <w:rsid w:val="005A54FF"/>
    <w:rsid w:val="005B08D1"/>
    <w:rsid w:val="005B096F"/>
    <w:rsid w:val="005B1EE9"/>
    <w:rsid w:val="005C13D9"/>
    <w:rsid w:val="005C4CF0"/>
    <w:rsid w:val="005C697D"/>
    <w:rsid w:val="005D4FF6"/>
    <w:rsid w:val="005D71BD"/>
    <w:rsid w:val="005D75D7"/>
    <w:rsid w:val="005E2B53"/>
    <w:rsid w:val="005E4D70"/>
    <w:rsid w:val="005E7F4E"/>
    <w:rsid w:val="005F0251"/>
    <w:rsid w:val="0061208E"/>
    <w:rsid w:val="00615B9B"/>
    <w:rsid w:val="0061652E"/>
    <w:rsid w:val="006202C6"/>
    <w:rsid w:val="0062280D"/>
    <w:rsid w:val="00627803"/>
    <w:rsid w:val="006405F8"/>
    <w:rsid w:val="00641CAC"/>
    <w:rsid w:val="006427CF"/>
    <w:rsid w:val="0064458C"/>
    <w:rsid w:val="00657CDB"/>
    <w:rsid w:val="00662A8B"/>
    <w:rsid w:val="0066515A"/>
    <w:rsid w:val="00670797"/>
    <w:rsid w:val="00674971"/>
    <w:rsid w:val="006756CD"/>
    <w:rsid w:val="006756DF"/>
    <w:rsid w:val="006832A5"/>
    <w:rsid w:val="006838A2"/>
    <w:rsid w:val="006939C7"/>
    <w:rsid w:val="00697452"/>
    <w:rsid w:val="006A5E48"/>
    <w:rsid w:val="006C1863"/>
    <w:rsid w:val="006C6831"/>
    <w:rsid w:val="006D34D7"/>
    <w:rsid w:val="006E0357"/>
    <w:rsid w:val="006F41D9"/>
    <w:rsid w:val="00702DC8"/>
    <w:rsid w:val="007033A0"/>
    <w:rsid w:val="0070584E"/>
    <w:rsid w:val="00705C80"/>
    <w:rsid w:val="007108B9"/>
    <w:rsid w:val="00711531"/>
    <w:rsid w:val="00714586"/>
    <w:rsid w:val="00721066"/>
    <w:rsid w:val="00721C63"/>
    <w:rsid w:val="00736BDB"/>
    <w:rsid w:val="0074036B"/>
    <w:rsid w:val="00740AAF"/>
    <w:rsid w:val="007501C2"/>
    <w:rsid w:val="0075069C"/>
    <w:rsid w:val="007509D3"/>
    <w:rsid w:val="00751E67"/>
    <w:rsid w:val="00766692"/>
    <w:rsid w:val="00775992"/>
    <w:rsid w:val="00775B51"/>
    <w:rsid w:val="00781D68"/>
    <w:rsid w:val="00785E50"/>
    <w:rsid w:val="00787CB0"/>
    <w:rsid w:val="007934AF"/>
    <w:rsid w:val="00796812"/>
    <w:rsid w:val="007A4790"/>
    <w:rsid w:val="007A4901"/>
    <w:rsid w:val="007B1E1A"/>
    <w:rsid w:val="007B279F"/>
    <w:rsid w:val="007B67FC"/>
    <w:rsid w:val="007D4924"/>
    <w:rsid w:val="007E76DA"/>
    <w:rsid w:val="007F3704"/>
    <w:rsid w:val="007F3E29"/>
    <w:rsid w:val="007F5E0A"/>
    <w:rsid w:val="007F77F8"/>
    <w:rsid w:val="007F7F34"/>
    <w:rsid w:val="00803716"/>
    <w:rsid w:val="008071D9"/>
    <w:rsid w:val="008175B2"/>
    <w:rsid w:val="00820E75"/>
    <w:rsid w:val="008603B8"/>
    <w:rsid w:val="008631B2"/>
    <w:rsid w:val="00871CB6"/>
    <w:rsid w:val="0088001C"/>
    <w:rsid w:val="00882689"/>
    <w:rsid w:val="008903AB"/>
    <w:rsid w:val="00892B60"/>
    <w:rsid w:val="00897E79"/>
    <w:rsid w:val="008C7280"/>
    <w:rsid w:val="008D1FDA"/>
    <w:rsid w:val="008D229F"/>
    <w:rsid w:val="008D6FA1"/>
    <w:rsid w:val="008E0717"/>
    <w:rsid w:val="008E51B1"/>
    <w:rsid w:val="008E5881"/>
    <w:rsid w:val="008E62B9"/>
    <w:rsid w:val="008E6486"/>
    <w:rsid w:val="008E7630"/>
    <w:rsid w:val="008F248E"/>
    <w:rsid w:val="008F2B85"/>
    <w:rsid w:val="008F3EFB"/>
    <w:rsid w:val="008F43C7"/>
    <w:rsid w:val="008F694F"/>
    <w:rsid w:val="00900220"/>
    <w:rsid w:val="0091237F"/>
    <w:rsid w:val="0091399F"/>
    <w:rsid w:val="00913A8B"/>
    <w:rsid w:val="00913AC0"/>
    <w:rsid w:val="00917290"/>
    <w:rsid w:val="00924C71"/>
    <w:rsid w:val="0092522D"/>
    <w:rsid w:val="00925742"/>
    <w:rsid w:val="00930986"/>
    <w:rsid w:val="00930D35"/>
    <w:rsid w:val="009313BD"/>
    <w:rsid w:val="0095025B"/>
    <w:rsid w:val="00952ACA"/>
    <w:rsid w:val="0095550A"/>
    <w:rsid w:val="00955FDD"/>
    <w:rsid w:val="00964048"/>
    <w:rsid w:val="0096664E"/>
    <w:rsid w:val="00967B40"/>
    <w:rsid w:val="00971008"/>
    <w:rsid w:val="00981FCA"/>
    <w:rsid w:val="0098307F"/>
    <w:rsid w:val="009848B5"/>
    <w:rsid w:val="00985025"/>
    <w:rsid w:val="00987418"/>
    <w:rsid w:val="00991D3C"/>
    <w:rsid w:val="009924A7"/>
    <w:rsid w:val="00995546"/>
    <w:rsid w:val="009A3355"/>
    <w:rsid w:val="009A3563"/>
    <w:rsid w:val="009A5BB4"/>
    <w:rsid w:val="009B2E47"/>
    <w:rsid w:val="009C0CB3"/>
    <w:rsid w:val="009E1AF7"/>
    <w:rsid w:val="009E2C7F"/>
    <w:rsid w:val="009E534E"/>
    <w:rsid w:val="009E5D21"/>
    <w:rsid w:val="009E72B4"/>
    <w:rsid w:val="009F354C"/>
    <w:rsid w:val="00A138D4"/>
    <w:rsid w:val="00A2500B"/>
    <w:rsid w:val="00A27166"/>
    <w:rsid w:val="00A27B2C"/>
    <w:rsid w:val="00A27BE6"/>
    <w:rsid w:val="00A30FE3"/>
    <w:rsid w:val="00A35323"/>
    <w:rsid w:val="00A3638F"/>
    <w:rsid w:val="00A36A6B"/>
    <w:rsid w:val="00A37317"/>
    <w:rsid w:val="00A413E5"/>
    <w:rsid w:val="00A41725"/>
    <w:rsid w:val="00A421F7"/>
    <w:rsid w:val="00A4550B"/>
    <w:rsid w:val="00A45942"/>
    <w:rsid w:val="00A4715D"/>
    <w:rsid w:val="00A61F6E"/>
    <w:rsid w:val="00A62373"/>
    <w:rsid w:val="00A725BA"/>
    <w:rsid w:val="00A761E0"/>
    <w:rsid w:val="00A76D86"/>
    <w:rsid w:val="00A84133"/>
    <w:rsid w:val="00A94C5F"/>
    <w:rsid w:val="00A97C5C"/>
    <w:rsid w:val="00AB1148"/>
    <w:rsid w:val="00AB41F7"/>
    <w:rsid w:val="00AB576F"/>
    <w:rsid w:val="00AB6A20"/>
    <w:rsid w:val="00AB772E"/>
    <w:rsid w:val="00AB7878"/>
    <w:rsid w:val="00AC1BF4"/>
    <w:rsid w:val="00AC2961"/>
    <w:rsid w:val="00AC4408"/>
    <w:rsid w:val="00AC54BD"/>
    <w:rsid w:val="00AD0661"/>
    <w:rsid w:val="00AD0CEC"/>
    <w:rsid w:val="00AD2ACE"/>
    <w:rsid w:val="00AD6A71"/>
    <w:rsid w:val="00AE20D8"/>
    <w:rsid w:val="00AE7044"/>
    <w:rsid w:val="00AF1659"/>
    <w:rsid w:val="00B03FAE"/>
    <w:rsid w:val="00B0459E"/>
    <w:rsid w:val="00B05395"/>
    <w:rsid w:val="00B129B4"/>
    <w:rsid w:val="00B21477"/>
    <w:rsid w:val="00B21B0F"/>
    <w:rsid w:val="00B23943"/>
    <w:rsid w:val="00B32E11"/>
    <w:rsid w:val="00B361CC"/>
    <w:rsid w:val="00B37086"/>
    <w:rsid w:val="00B3748E"/>
    <w:rsid w:val="00B41D30"/>
    <w:rsid w:val="00B42C0A"/>
    <w:rsid w:val="00B4307C"/>
    <w:rsid w:val="00B5144B"/>
    <w:rsid w:val="00B52A77"/>
    <w:rsid w:val="00B61475"/>
    <w:rsid w:val="00B63917"/>
    <w:rsid w:val="00B64EDD"/>
    <w:rsid w:val="00B74E7B"/>
    <w:rsid w:val="00B76566"/>
    <w:rsid w:val="00B767BB"/>
    <w:rsid w:val="00B8103F"/>
    <w:rsid w:val="00B860DF"/>
    <w:rsid w:val="00B875BA"/>
    <w:rsid w:val="00B970E0"/>
    <w:rsid w:val="00BA0A30"/>
    <w:rsid w:val="00BA219F"/>
    <w:rsid w:val="00BB1ACA"/>
    <w:rsid w:val="00BB5E48"/>
    <w:rsid w:val="00BC1F51"/>
    <w:rsid w:val="00BC5F82"/>
    <w:rsid w:val="00BD00D9"/>
    <w:rsid w:val="00BD1601"/>
    <w:rsid w:val="00BE2205"/>
    <w:rsid w:val="00BE3566"/>
    <w:rsid w:val="00BE5D5B"/>
    <w:rsid w:val="00BE68C2"/>
    <w:rsid w:val="00C05174"/>
    <w:rsid w:val="00C21A44"/>
    <w:rsid w:val="00C21CA3"/>
    <w:rsid w:val="00C25DDB"/>
    <w:rsid w:val="00C333E0"/>
    <w:rsid w:val="00C605D2"/>
    <w:rsid w:val="00C60C2D"/>
    <w:rsid w:val="00C64538"/>
    <w:rsid w:val="00C72499"/>
    <w:rsid w:val="00C73588"/>
    <w:rsid w:val="00C74AA7"/>
    <w:rsid w:val="00C766BD"/>
    <w:rsid w:val="00C76CD5"/>
    <w:rsid w:val="00C8002B"/>
    <w:rsid w:val="00C82A74"/>
    <w:rsid w:val="00C844FD"/>
    <w:rsid w:val="00C87E2F"/>
    <w:rsid w:val="00C91D85"/>
    <w:rsid w:val="00C969C6"/>
    <w:rsid w:val="00CA17E9"/>
    <w:rsid w:val="00CA537C"/>
    <w:rsid w:val="00CB2D90"/>
    <w:rsid w:val="00CE3B4C"/>
    <w:rsid w:val="00CE46E0"/>
    <w:rsid w:val="00D005A9"/>
    <w:rsid w:val="00D1372C"/>
    <w:rsid w:val="00D13FCA"/>
    <w:rsid w:val="00D27A3B"/>
    <w:rsid w:val="00D32177"/>
    <w:rsid w:val="00D323C6"/>
    <w:rsid w:val="00D329DB"/>
    <w:rsid w:val="00D346DF"/>
    <w:rsid w:val="00D35C20"/>
    <w:rsid w:val="00D42171"/>
    <w:rsid w:val="00D425D1"/>
    <w:rsid w:val="00D50005"/>
    <w:rsid w:val="00D507A3"/>
    <w:rsid w:val="00D50A62"/>
    <w:rsid w:val="00D6322A"/>
    <w:rsid w:val="00D64215"/>
    <w:rsid w:val="00D6759B"/>
    <w:rsid w:val="00D77E32"/>
    <w:rsid w:val="00D862E3"/>
    <w:rsid w:val="00D9131C"/>
    <w:rsid w:val="00D9751D"/>
    <w:rsid w:val="00DA7011"/>
    <w:rsid w:val="00DB1F13"/>
    <w:rsid w:val="00DB49D1"/>
    <w:rsid w:val="00DB4E8F"/>
    <w:rsid w:val="00DC08A9"/>
    <w:rsid w:val="00DC2A54"/>
    <w:rsid w:val="00DC6237"/>
    <w:rsid w:val="00DD0E7A"/>
    <w:rsid w:val="00DD4E8E"/>
    <w:rsid w:val="00DE11AC"/>
    <w:rsid w:val="00DF33FE"/>
    <w:rsid w:val="00E017F0"/>
    <w:rsid w:val="00E0488E"/>
    <w:rsid w:val="00E068EB"/>
    <w:rsid w:val="00E14E21"/>
    <w:rsid w:val="00E1640F"/>
    <w:rsid w:val="00E16EA2"/>
    <w:rsid w:val="00E24E9E"/>
    <w:rsid w:val="00E24F01"/>
    <w:rsid w:val="00E30701"/>
    <w:rsid w:val="00E3370C"/>
    <w:rsid w:val="00E33BE2"/>
    <w:rsid w:val="00E34294"/>
    <w:rsid w:val="00E426A7"/>
    <w:rsid w:val="00E44B32"/>
    <w:rsid w:val="00E546F5"/>
    <w:rsid w:val="00E54E01"/>
    <w:rsid w:val="00E552FF"/>
    <w:rsid w:val="00E55CBE"/>
    <w:rsid w:val="00E628E5"/>
    <w:rsid w:val="00E745DE"/>
    <w:rsid w:val="00E7710C"/>
    <w:rsid w:val="00E8445A"/>
    <w:rsid w:val="00E90EA9"/>
    <w:rsid w:val="00EA4D3F"/>
    <w:rsid w:val="00EB3679"/>
    <w:rsid w:val="00EB3AF4"/>
    <w:rsid w:val="00EB50AE"/>
    <w:rsid w:val="00EB6509"/>
    <w:rsid w:val="00EB69E3"/>
    <w:rsid w:val="00EC11BA"/>
    <w:rsid w:val="00EC350D"/>
    <w:rsid w:val="00ED282C"/>
    <w:rsid w:val="00ED3F2D"/>
    <w:rsid w:val="00ED3F3F"/>
    <w:rsid w:val="00EE5284"/>
    <w:rsid w:val="00EE5661"/>
    <w:rsid w:val="00EF3759"/>
    <w:rsid w:val="00EF3884"/>
    <w:rsid w:val="00EF4B71"/>
    <w:rsid w:val="00EF598F"/>
    <w:rsid w:val="00F14743"/>
    <w:rsid w:val="00F209F2"/>
    <w:rsid w:val="00F23289"/>
    <w:rsid w:val="00F31192"/>
    <w:rsid w:val="00F3368F"/>
    <w:rsid w:val="00F34FD5"/>
    <w:rsid w:val="00F36A11"/>
    <w:rsid w:val="00F37461"/>
    <w:rsid w:val="00F409EE"/>
    <w:rsid w:val="00F41386"/>
    <w:rsid w:val="00F50C78"/>
    <w:rsid w:val="00F52CD6"/>
    <w:rsid w:val="00F54D17"/>
    <w:rsid w:val="00F60E5A"/>
    <w:rsid w:val="00F62671"/>
    <w:rsid w:val="00F65171"/>
    <w:rsid w:val="00F6752F"/>
    <w:rsid w:val="00F70AA4"/>
    <w:rsid w:val="00F7286A"/>
    <w:rsid w:val="00F72EEC"/>
    <w:rsid w:val="00F73576"/>
    <w:rsid w:val="00F83B47"/>
    <w:rsid w:val="00F8761F"/>
    <w:rsid w:val="00F913D5"/>
    <w:rsid w:val="00F919B3"/>
    <w:rsid w:val="00F94B91"/>
    <w:rsid w:val="00F96152"/>
    <w:rsid w:val="00FA066F"/>
    <w:rsid w:val="00FA3F74"/>
    <w:rsid w:val="00FA7D0A"/>
    <w:rsid w:val="00FB01C7"/>
    <w:rsid w:val="00FB7619"/>
    <w:rsid w:val="00FC1978"/>
    <w:rsid w:val="00FD3F18"/>
    <w:rsid w:val="00FE0976"/>
    <w:rsid w:val="00FE0FE9"/>
    <w:rsid w:val="00FE2CBB"/>
    <w:rsid w:val="00FE6E1B"/>
    <w:rsid w:val="00FE6F33"/>
    <w:rsid w:val="00FF2114"/>
    <w:rsid w:val="00FF2F18"/>
    <w:rsid w:val="01019095"/>
    <w:rsid w:val="011EC52C"/>
    <w:rsid w:val="016C089D"/>
    <w:rsid w:val="01708DA8"/>
    <w:rsid w:val="031DBFA7"/>
    <w:rsid w:val="04003788"/>
    <w:rsid w:val="04585F24"/>
    <w:rsid w:val="05C7ACED"/>
    <w:rsid w:val="0608C51F"/>
    <w:rsid w:val="065E4A24"/>
    <w:rsid w:val="06C94203"/>
    <w:rsid w:val="07C1E27E"/>
    <w:rsid w:val="08D6924B"/>
    <w:rsid w:val="08DFA9E3"/>
    <w:rsid w:val="092989A9"/>
    <w:rsid w:val="0B109BF3"/>
    <w:rsid w:val="0B3E1E03"/>
    <w:rsid w:val="0B9451F6"/>
    <w:rsid w:val="0B970A06"/>
    <w:rsid w:val="0BD05780"/>
    <w:rsid w:val="0BEFCAFB"/>
    <w:rsid w:val="0C0F68F6"/>
    <w:rsid w:val="0C4923BB"/>
    <w:rsid w:val="0C77BE93"/>
    <w:rsid w:val="0CB1F894"/>
    <w:rsid w:val="0D0BE98F"/>
    <w:rsid w:val="0D3CC3C0"/>
    <w:rsid w:val="0DBF89FD"/>
    <w:rsid w:val="0F083634"/>
    <w:rsid w:val="0F0B30F5"/>
    <w:rsid w:val="0F3DF854"/>
    <w:rsid w:val="0FA974CF"/>
    <w:rsid w:val="1003E8CD"/>
    <w:rsid w:val="106B9D0B"/>
    <w:rsid w:val="1185DFB1"/>
    <w:rsid w:val="120A4204"/>
    <w:rsid w:val="1315F4A5"/>
    <w:rsid w:val="137DD80E"/>
    <w:rsid w:val="1555DA7E"/>
    <w:rsid w:val="15D1DA46"/>
    <w:rsid w:val="161F5202"/>
    <w:rsid w:val="17DBD350"/>
    <w:rsid w:val="181426CA"/>
    <w:rsid w:val="1824A9B8"/>
    <w:rsid w:val="197F48EE"/>
    <w:rsid w:val="1A33C129"/>
    <w:rsid w:val="1DD7DA27"/>
    <w:rsid w:val="1E17C1E2"/>
    <w:rsid w:val="1E870D9F"/>
    <w:rsid w:val="1EB4B159"/>
    <w:rsid w:val="214D04E7"/>
    <w:rsid w:val="22559D71"/>
    <w:rsid w:val="239E3BD4"/>
    <w:rsid w:val="2497DE36"/>
    <w:rsid w:val="24AF922E"/>
    <w:rsid w:val="250B67E9"/>
    <w:rsid w:val="25521E38"/>
    <w:rsid w:val="272F1141"/>
    <w:rsid w:val="280C6CCD"/>
    <w:rsid w:val="2819AFC9"/>
    <w:rsid w:val="2B3AF092"/>
    <w:rsid w:val="2D10F78C"/>
    <w:rsid w:val="2D64D490"/>
    <w:rsid w:val="2EC77202"/>
    <w:rsid w:val="2FF6226C"/>
    <w:rsid w:val="30695D37"/>
    <w:rsid w:val="30BB816C"/>
    <w:rsid w:val="31C0127B"/>
    <w:rsid w:val="3213B06F"/>
    <w:rsid w:val="32F2CE0D"/>
    <w:rsid w:val="3427E3E6"/>
    <w:rsid w:val="34A01D1F"/>
    <w:rsid w:val="367EBA0E"/>
    <w:rsid w:val="36D2A533"/>
    <w:rsid w:val="37BA21FB"/>
    <w:rsid w:val="3806DBB7"/>
    <w:rsid w:val="38BAAEFC"/>
    <w:rsid w:val="38E4285C"/>
    <w:rsid w:val="39134CAC"/>
    <w:rsid w:val="39325415"/>
    <w:rsid w:val="39AA0EAE"/>
    <w:rsid w:val="3A20A3D5"/>
    <w:rsid w:val="3A8D08F0"/>
    <w:rsid w:val="3B6EF37A"/>
    <w:rsid w:val="3D1E9B0B"/>
    <w:rsid w:val="3D4D7EF2"/>
    <w:rsid w:val="3E1100C2"/>
    <w:rsid w:val="3E1C24C2"/>
    <w:rsid w:val="3E5CAAEF"/>
    <w:rsid w:val="3ECD4B32"/>
    <w:rsid w:val="3F6EA93C"/>
    <w:rsid w:val="41E055FF"/>
    <w:rsid w:val="4258237F"/>
    <w:rsid w:val="42B3919A"/>
    <w:rsid w:val="42D5B3FD"/>
    <w:rsid w:val="43C89092"/>
    <w:rsid w:val="4464532C"/>
    <w:rsid w:val="44E60EDD"/>
    <w:rsid w:val="45298494"/>
    <w:rsid w:val="457EFB1B"/>
    <w:rsid w:val="46AB8E21"/>
    <w:rsid w:val="477466DE"/>
    <w:rsid w:val="4A43374F"/>
    <w:rsid w:val="4AE4C03A"/>
    <w:rsid w:val="4B755833"/>
    <w:rsid w:val="4BC0A201"/>
    <w:rsid w:val="4C7F5160"/>
    <w:rsid w:val="4E404F99"/>
    <w:rsid w:val="4EC7ECC8"/>
    <w:rsid w:val="4FC9121F"/>
    <w:rsid w:val="4FF0A3A9"/>
    <w:rsid w:val="5054D52A"/>
    <w:rsid w:val="511057F9"/>
    <w:rsid w:val="51AC6E47"/>
    <w:rsid w:val="5213A3F0"/>
    <w:rsid w:val="52990008"/>
    <w:rsid w:val="52ED9D6D"/>
    <w:rsid w:val="5304BD4A"/>
    <w:rsid w:val="5318E583"/>
    <w:rsid w:val="54D49274"/>
    <w:rsid w:val="55E2F730"/>
    <w:rsid w:val="55E76112"/>
    <w:rsid w:val="57CC6CB2"/>
    <w:rsid w:val="58937BD3"/>
    <w:rsid w:val="59681503"/>
    <w:rsid w:val="59CD5D88"/>
    <w:rsid w:val="5A490DD5"/>
    <w:rsid w:val="5A908823"/>
    <w:rsid w:val="5AA896E2"/>
    <w:rsid w:val="5AC8186E"/>
    <w:rsid w:val="5AEF0068"/>
    <w:rsid w:val="5B1092FB"/>
    <w:rsid w:val="5B1882ED"/>
    <w:rsid w:val="5B257090"/>
    <w:rsid w:val="5B54A4E2"/>
    <w:rsid w:val="5CB481A6"/>
    <w:rsid w:val="5D79B823"/>
    <w:rsid w:val="5DECB087"/>
    <w:rsid w:val="5E18EB35"/>
    <w:rsid w:val="5E250C92"/>
    <w:rsid w:val="5ED77F4A"/>
    <w:rsid w:val="5FF5D719"/>
    <w:rsid w:val="606B5D4C"/>
    <w:rsid w:val="6095CF5B"/>
    <w:rsid w:val="60ACC523"/>
    <w:rsid w:val="60C9A3A2"/>
    <w:rsid w:val="617F91A4"/>
    <w:rsid w:val="6198F3FA"/>
    <w:rsid w:val="61E68BBD"/>
    <w:rsid w:val="62235F98"/>
    <w:rsid w:val="62BF601C"/>
    <w:rsid w:val="62CEEB39"/>
    <w:rsid w:val="632F0AE4"/>
    <w:rsid w:val="634B079A"/>
    <w:rsid w:val="63EF6C24"/>
    <w:rsid w:val="64330965"/>
    <w:rsid w:val="65415782"/>
    <w:rsid w:val="6547E00F"/>
    <w:rsid w:val="65AEB0CC"/>
    <w:rsid w:val="65ECCA0E"/>
    <w:rsid w:val="6644D3BF"/>
    <w:rsid w:val="664DA0AB"/>
    <w:rsid w:val="67931F79"/>
    <w:rsid w:val="697F5472"/>
    <w:rsid w:val="69CA70A8"/>
    <w:rsid w:val="6A047F5B"/>
    <w:rsid w:val="6A67FEB5"/>
    <w:rsid w:val="6A6F9FC9"/>
    <w:rsid w:val="6AE1996C"/>
    <w:rsid w:val="6B545373"/>
    <w:rsid w:val="6D0CF187"/>
    <w:rsid w:val="6D19AFE5"/>
    <w:rsid w:val="6E131FF8"/>
    <w:rsid w:val="6E20CC3F"/>
    <w:rsid w:val="6E46199A"/>
    <w:rsid w:val="6E736EA3"/>
    <w:rsid w:val="6E87D09B"/>
    <w:rsid w:val="6F099B9E"/>
    <w:rsid w:val="6F87311E"/>
    <w:rsid w:val="6FAD6B5D"/>
    <w:rsid w:val="6FFF90DA"/>
    <w:rsid w:val="71A4D362"/>
    <w:rsid w:val="721C83ED"/>
    <w:rsid w:val="723767A3"/>
    <w:rsid w:val="72632A4D"/>
    <w:rsid w:val="72AFB2F7"/>
    <w:rsid w:val="73BD32EA"/>
    <w:rsid w:val="740ED271"/>
    <w:rsid w:val="747395D5"/>
    <w:rsid w:val="75055733"/>
    <w:rsid w:val="75B22024"/>
    <w:rsid w:val="761165FA"/>
    <w:rsid w:val="77BDDF05"/>
    <w:rsid w:val="77DFC96D"/>
    <w:rsid w:val="78FEB47B"/>
    <w:rsid w:val="791784E1"/>
    <w:rsid w:val="79473E01"/>
    <w:rsid w:val="79A58F1B"/>
    <w:rsid w:val="7A71A718"/>
    <w:rsid w:val="7AD8E186"/>
    <w:rsid w:val="7C8BCA66"/>
    <w:rsid w:val="7D00F4B8"/>
    <w:rsid w:val="7E7C4329"/>
    <w:rsid w:val="7EA08E88"/>
    <w:rsid w:val="7F7D58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7C821"/>
  <w15:chartTrackingRefBased/>
  <w15:docId w15:val="{842F4FBB-B677-4987-BE15-14E45BCE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7E9"/>
    <w:pPr>
      <w:spacing w:after="200" w:line="276" w:lineRule="auto"/>
    </w:pPr>
    <w:rPr>
      <w:sz w:val="22"/>
      <w:szCs w:val="22"/>
      <w:lang w:val="fr-FR"/>
      <w14:ligatures w14:val="none"/>
    </w:rPr>
  </w:style>
  <w:style w:type="paragraph" w:styleId="Heading1">
    <w:name w:val="heading 1"/>
    <w:basedOn w:val="Normal"/>
    <w:next w:val="Normal"/>
    <w:link w:val="Heading1Char"/>
    <w:uiPriority w:val="9"/>
    <w:qFormat/>
    <w:rsid w:val="00721C63"/>
    <w:pPr>
      <w:keepNext/>
      <w:keepLines/>
      <w:spacing w:before="240" w:after="0"/>
      <w:outlineLvl w:val="0"/>
    </w:pPr>
    <w:rPr>
      <w:rFonts w:eastAsiaTheme="majorEastAsia"/>
      <w:b/>
      <w:color w:val="C00000"/>
      <w:sz w:val="36"/>
      <w:szCs w:val="44"/>
    </w:rPr>
  </w:style>
  <w:style w:type="paragraph" w:styleId="Heading2">
    <w:name w:val="heading 2"/>
    <w:basedOn w:val="Normal"/>
    <w:next w:val="Normal"/>
    <w:link w:val="Heading2Char"/>
    <w:uiPriority w:val="9"/>
    <w:unhideWhenUsed/>
    <w:qFormat/>
    <w:rsid w:val="00721C63"/>
    <w:pPr>
      <w:keepNext/>
      <w:keepLines/>
      <w:spacing w:before="120" w:after="0"/>
      <w:outlineLvl w:val="1"/>
    </w:pPr>
    <w:rPr>
      <w:rFonts w:eastAsiaTheme="majorEastAsia" w:cstheme="minorHAnsi"/>
      <w:b/>
      <w:bCs/>
      <w:color w:val="C00000"/>
      <w:sz w:val="26"/>
      <w:szCs w:val="26"/>
    </w:rPr>
  </w:style>
  <w:style w:type="paragraph" w:styleId="Heading3">
    <w:name w:val="heading 3"/>
    <w:basedOn w:val="Normal"/>
    <w:next w:val="Normal"/>
    <w:link w:val="Heading3Char"/>
    <w:uiPriority w:val="9"/>
    <w:unhideWhenUsed/>
    <w:qFormat/>
    <w:rsid w:val="00721C63"/>
    <w:pPr>
      <w:keepNext/>
      <w:keepLines/>
      <w:spacing w:before="40" w:after="0"/>
      <w:outlineLvl w:val="2"/>
    </w:pPr>
    <w:rPr>
      <w:rFonts w:asciiTheme="majorHAnsi" w:eastAsiaTheme="majorEastAsia" w:hAnsiTheme="majorHAnsi"/>
      <w:color w:val="1F3763" w:themeColor="accent1" w:themeShade="7F"/>
    </w:rPr>
  </w:style>
  <w:style w:type="paragraph" w:styleId="Heading4">
    <w:name w:val="heading 4"/>
    <w:basedOn w:val="Normal"/>
    <w:next w:val="Normal"/>
    <w:link w:val="Heading4Char"/>
    <w:uiPriority w:val="9"/>
    <w:semiHidden/>
    <w:unhideWhenUsed/>
    <w:qFormat/>
    <w:rsid w:val="00721C63"/>
    <w:pPr>
      <w:keepNext/>
      <w:keepLines/>
      <w:spacing w:before="40" w:after="0"/>
      <w:outlineLvl w:val="3"/>
    </w:pPr>
    <w:rPr>
      <w:rFonts w:asciiTheme="majorHAnsi" w:eastAsiaTheme="majorEastAsia" w:hAnsiTheme="majorHAnsi"/>
      <w:i/>
      <w:iCs/>
      <w:color w:val="2F5496" w:themeColor="accent1" w:themeShade="BF"/>
    </w:rPr>
  </w:style>
  <w:style w:type="paragraph" w:styleId="Heading5">
    <w:name w:val="heading 5"/>
    <w:basedOn w:val="Normal"/>
    <w:next w:val="Normal"/>
    <w:link w:val="Heading5Char"/>
    <w:uiPriority w:val="9"/>
    <w:semiHidden/>
    <w:unhideWhenUsed/>
    <w:qFormat/>
    <w:rsid w:val="00714586"/>
    <w:pPr>
      <w:keepNext/>
      <w:keepLines/>
      <w:spacing w:before="80" w:after="40"/>
      <w:outlineLvl w:val="4"/>
    </w:pPr>
    <w:rPr>
      <w:rFonts w:eastAsiaTheme="majorEastAsia"/>
      <w:color w:val="2F5496" w:themeColor="accent1" w:themeShade="BF"/>
    </w:rPr>
  </w:style>
  <w:style w:type="paragraph" w:styleId="Heading6">
    <w:name w:val="heading 6"/>
    <w:basedOn w:val="Normal"/>
    <w:next w:val="Normal"/>
    <w:link w:val="Heading6Char"/>
    <w:uiPriority w:val="9"/>
    <w:semiHidden/>
    <w:unhideWhenUsed/>
    <w:qFormat/>
    <w:rsid w:val="00714586"/>
    <w:pPr>
      <w:keepNext/>
      <w:keepLines/>
      <w:spacing w:before="40" w:after="0"/>
      <w:outlineLvl w:val="5"/>
    </w:pPr>
    <w:rPr>
      <w:rFonts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714586"/>
    <w:pPr>
      <w:keepNext/>
      <w:keepLines/>
      <w:spacing w:before="40" w:after="0"/>
      <w:outlineLvl w:val="6"/>
    </w:pPr>
    <w:rPr>
      <w:rFonts w:eastAsiaTheme="majorEastAsia"/>
      <w:color w:val="595959" w:themeColor="text1" w:themeTint="A6"/>
    </w:rPr>
  </w:style>
  <w:style w:type="paragraph" w:styleId="Heading8">
    <w:name w:val="heading 8"/>
    <w:basedOn w:val="Normal"/>
    <w:next w:val="Normal"/>
    <w:link w:val="Heading8Char"/>
    <w:uiPriority w:val="9"/>
    <w:semiHidden/>
    <w:unhideWhenUsed/>
    <w:qFormat/>
    <w:rsid w:val="00714586"/>
    <w:pPr>
      <w:keepNext/>
      <w:keepLines/>
      <w:spacing w:after="0"/>
      <w:outlineLvl w:val="7"/>
    </w:pPr>
    <w:rPr>
      <w:rFonts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714586"/>
    <w:pPr>
      <w:keepNext/>
      <w:keepLines/>
      <w:spacing w:after="0"/>
      <w:outlineLvl w:val="8"/>
    </w:pPr>
    <w:rPr>
      <w:rFonts w:eastAsiaTheme="majorEastAsia"/>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C63"/>
    <w:rPr>
      <w:rFonts w:asciiTheme="majorBidi" w:eastAsiaTheme="majorEastAsia" w:hAnsiTheme="majorBidi" w:cstheme="majorBidi"/>
      <w:b/>
      <w:color w:val="C00000"/>
      <w:sz w:val="36"/>
      <w:szCs w:val="44"/>
    </w:rPr>
  </w:style>
  <w:style w:type="character" w:customStyle="1" w:styleId="Heading2Char">
    <w:name w:val="Heading 2 Char"/>
    <w:basedOn w:val="DefaultParagraphFont"/>
    <w:link w:val="Heading2"/>
    <w:uiPriority w:val="9"/>
    <w:rsid w:val="00721C63"/>
    <w:rPr>
      <w:rFonts w:asciiTheme="majorBidi" w:eastAsiaTheme="majorEastAsia" w:hAnsiTheme="majorBidi" w:cstheme="minorHAnsi"/>
      <w:b/>
      <w:bCs/>
      <w:color w:val="C00000"/>
      <w:sz w:val="26"/>
      <w:szCs w:val="26"/>
    </w:rPr>
  </w:style>
  <w:style w:type="character" w:customStyle="1" w:styleId="Heading3Char">
    <w:name w:val="Heading 3 Char"/>
    <w:basedOn w:val="DefaultParagraphFont"/>
    <w:link w:val="Heading3"/>
    <w:uiPriority w:val="9"/>
    <w:rsid w:val="00721C6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21C63"/>
    <w:rPr>
      <w:rFonts w:asciiTheme="majorHAnsi" w:eastAsiaTheme="majorEastAsia" w:hAnsiTheme="majorHAnsi" w:cstheme="majorBidi"/>
      <w:i/>
      <w:iCs/>
      <w:color w:val="2F5496" w:themeColor="accent1" w:themeShade="BF"/>
    </w:rPr>
  </w:style>
  <w:style w:type="paragraph" w:styleId="Title">
    <w:name w:val="Title"/>
    <w:basedOn w:val="Normal"/>
    <w:next w:val="Normal"/>
    <w:link w:val="TitleChar"/>
    <w:uiPriority w:val="10"/>
    <w:qFormat/>
    <w:rsid w:val="00721C63"/>
    <w:pPr>
      <w:spacing w:after="0" w:line="240" w:lineRule="auto"/>
      <w:contextualSpacing/>
      <w:jc w:val="center"/>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721C63"/>
    <w:rPr>
      <w:rFonts w:asciiTheme="majorHAnsi" w:eastAsiaTheme="majorEastAsia" w:hAnsiTheme="majorHAnsi" w:cstheme="majorBidi"/>
      <w:spacing w:val="-10"/>
      <w:kern w:val="28"/>
      <w:sz w:val="56"/>
      <w:szCs w:val="56"/>
      <w:lang w:val="en-GB"/>
    </w:rPr>
  </w:style>
  <w:style w:type="paragraph" w:styleId="NoSpacing">
    <w:name w:val="No Spacing"/>
    <w:qFormat/>
    <w:rsid w:val="00721C63"/>
    <w:pPr>
      <w:spacing w:after="0" w:line="240" w:lineRule="auto"/>
    </w:p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721C63"/>
    <w:pPr>
      <w:ind w:left="720"/>
      <w:contextualSpacing/>
    </w:pPr>
  </w:style>
  <w:style w:type="character" w:customStyle="1" w:styleId="Heading5Char">
    <w:name w:val="Heading 5 Char"/>
    <w:basedOn w:val="DefaultParagraphFont"/>
    <w:link w:val="Heading5"/>
    <w:uiPriority w:val="9"/>
    <w:semiHidden/>
    <w:rsid w:val="00714586"/>
    <w:rPr>
      <w:rFonts w:eastAsiaTheme="majorEastAsia"/>
      <w:color w:val="2F5496" w:themeColor="accent1" w:themeShade="BF"/>
      <w:sz w:val="22"/>
      <w:szCs w:val="22"/>
      <w:lang w:val="fr-FR"/>
      <w14:ligatures w14:val="none"/>
    </w:rPr>
  </w:style>
  <w:style w:type="character" w:customStyle="1" w:styleId="Heading6Char">
    <w:name w:val="Heading 6 Char"/>
    <w:basedOn w:val="DefaultParagraphFont"/>
    <w:link w:val="Heading6"/>
    <w:uiPriority w:val="9"/>
    <w:semiHidden/>
    <w:rsid w:val="00714586"/>
    <w:rPr>
      <w:rFonts w:eastAsiaTheme="majorEastAsia"/>
      <w:i/>
      <w:iCs/>
      <w:color w:val="595959" w:themeColor="text1" w:themeTint="A6"/>
      <w:sz w:val="22"/>
      <w:szCs w:val="22"/>
      <w:lang w:val="fr-FR"/>
      <w14:ligatures w14:val="none"/>
    </w:rPr>
  </w:style>
  <w:style w:type="character" w:customStyle="1" w:styleId="Heading7Char">
    <w:name w:val="Heading 7 Char"/>
    <w:basedOn w:val="DefaultParagraphFont"/>
    <w:link w:val="Heading7"/>
    <w:uiPriority w:val="9"/>
    <w:semiHidden/>
    <w:rsid w:val="00714586"/>
    <w:rPr>
      <w:rFonts w:eastAsiaTheme="majorEastAsia"/>
      <w:color w:val="595959" w:themeColor="text1" w:themeTint="A6"/>
      <w:sz w:val="22"/>
      <w:szCs w:val="22"/>
      <w:lang w:val="fr-FR"/>
      <w14:ligatures w14:val="none"/>
    </w:rPr>
  </w:style>
  <w:style w:type="character" w:customStyle="1" w:styleId="Heading8Char">
    <w:name w:val="Heading 8 Char"/>
    <w:basedOn w:val="DefaultParagraphFont"/>
    <w:link w:val="Heading8"/>
    <w:uiPriority w:val="9"/>
    <w:semiHidden/>
    <w:rsid w:val="00714586"/>
    <w:rPr>
      <w:rFonts w:eastAsiaTheme="majorEastAsia"/>
      <w:i/>
      <w:iCs/>
      <w:color w:val="272727" w:themeColor="text1" w:themeTint="D8"/>
      <w:sz w:val="22"/>
      <w:szCs w:val="22"/>
      <w:lang w:val="fr-FR"/>
      <w14:ligatures w14:val="none"/>
    </w:rPr>
  </w:style>
  <w:style w:type="character" w:customStyle="1" w:styleId="Heading9Char">
    <w:name w:val="Heading 9 Char"/>
    <w:basedOn w:val="DefaultParagraphFont"/>
    <w:link w:val="Heading9"/>
    <w:uiPriority w:val="9"/>
    <w:semiHidden/>
    <w:rsid w:val="00714586"/>
    <w:rPr>
      <w:rFonts w:eastAsiaTheme="majorEastAsia"/>
      <w:color w:val="272727" w:themeColor="text1" w:themeTint="D8"/>
      <w:sz w:val="22"/>
      <w:szCs w:val="22"/>
      <w:lang w:val="fr-FR"/>
      <w14:ligatures w14:val="none"/>
    </w:rPr>
  </w:style>
  <w:style w:type="paragraph" w:styleId="Subtitle">
    <w:name w:val="Subtitle"/>
    <w:basedOn w:val="Normal"/>
    <w:next w:val="Normal"/>
    <w:link w:val="SubtitleChar"/>
    <w:uiPriority w:val="11"/>
    <w:qFormat/>
    <w:rsid w:val="00714586"/>
    <w:pPr>
      <w:numPr>
        <w:ilvl w:val="1"/>
      </w:numPr>
    </w:pPr>
    <w:rPr>
      <w:rFonts w:eastAsiaTheme="majorEastAsia"/>
      <w:color w:val="595959" w:themeColor="text1" w:themeTint="A6"/>
      <w:spacing w:val="15"/>
      <w:sz w:val="28"/>
      <w:szCs w:val="28"/>
    </w:rPr>
  </w:style>
  <w:style w:type="character" w:customStyle="1" w:styleId="SubtitleChar">
    <w:name w:val="Subtitle Char"/>
    <w:basedOn w:val="DefaultParagraphFont"/>
    <w:link w:val="Subtitle"/>
    <w:uiPriority w:val="11"/>
    <w:rsid w:val="00714586"/>
    <w:rPr>
      <w:rFonts w:eastAsiaTheme="majorEastAsia"/>
      <w:color w:val="595959" w:themeColor="text1" w:themeTint="A6"/>
      <w:spacing w:val="15"/>
      <w:sz w:val="28"/>
      <w:szCs w:val="28"/>
      <w:lang w:val="fr-FR"/>
      <w14:ligatures w14:val="none"/>
    </w:rPr>
  </w:style>
  <w:style w:type="paragraph" w:styleId="Quote">
    <w:name w:val="Quote"/>
    <w:basedOn w:val="Normal"/>
    <w:next w:val="Normal"/>
    <w:link w:val="QuoteChar"/>
    <w:uiPriority w:val="29"/>
    <w:qFormat/>
    <w:rsid w:val="00714586"/>
    <w:pPr>
      <w:spacing w:before="160"/>
      <w:jc w:val="center"/>
    </w:pPr>
    <w:rPr>
      <w:i/>
      <w:iCs/>
      <w:color w:val="404040" w:themeColor="text1" w:themeTint="BF"/>
    </w:rPr>
  </w:style>
  <w:style w:type="character" w:customStyle="1" w:styleId="QuoteChar">
    <w:name w:val="Quote Char"/>
    <w:basedOn w:val="DefaultParagraphFont"/>
    <w:link w:val="Quote"/>
    <w:uiPriority w:val="29"/>
    <w:rsid w:val="00714586"/>
    <w:rPr>
      <w:rFonts w:asciiTheme="majorBidi" w:hAnsiTheme="majorBidi" w:cstheme="majorBidi"/>
      <w:i/>
      <w:iCs/>
      <w:color w:val="404040" w:themeColor="text1" w:themeTint="BF"/>
    </w:rPr>
  </w:style>
  <w:style w:type="character" w:styleId="IntenseEmphasis">
    <w:name w:val="Intense Emphasis"/>
    <w:basedOn w:val="DefaultParagraphFont"/>
    <w:uiPriority w:val="21"/>
    <w:qFormat/>
    <w:rsid w:val="00714586"/>
    <w:rPr>
      <w:i/>
      <w:iCs/>
      <w:color w:val="2F5496" w:themeColor="accent1" w:themeShade="BF"/>
    </w:rPr>
  </w:style>
  <w:style w:type="paragraph" w:styleId="IntenseQuote">
    <w:name w:val="Intense Quote"/>
    <w:basedOn w:val="Normal"/>
    <w:next w:val="Normal"/>
    <w:link w:val="IntenseQuoteChar"/>
    <w:uiPriority w:val="30"/>
    <w:qFormat/>
    <w:rsid w:val="007145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14586"/>
    <w:rPr>
      <w:rFonts w:asciiTheme="majorBidi" w:hAnsiTheme="majorBidi" w:cstheme="majorBidi"/>
      <w:i/>
      <w:iCs/>
      <w:color w:val="2F5496" w:themeColor="accent1" w:themeShade="BF"/>
    </w:rPr>
  </w:style>
  <w:style w:type="character" w:styleId="IntenseReference">
    <w:name w:val="Intense Reference"/>
    <w:basedOn w:val="DefaultParagraphFont"/>
    <w:uiPriority w:val="32"/>
    <w:qFormat/>
    <w:rsid w:val="00714586"/>
    <w:rPr>
      <w:b/>
      <w:bCs/>
      <w:smallCaps/>
      <w:color w:val="2F5496" w:themeColor="accent1" w:themeShade="BF"/>
      <w:spacing w:val="5"/>
    </w:rPr>
  </w:style>
  <w:style w:type="paragraph" w:styleId="FootnoteText">
    <w:name w:val="footnote text"/>
    <w:basedOn w:val="Normal"/>
    <w:link w:val="FootnoteTextChar"/>
    <w:uiPriority w:val="99"/>
    <w:unhideWhenUsed/>
    <w:rsid w:val="00714586"/>
    <w:pPr>
      <w:spacing w:after="0" w:line="240" w:lineRule="auto"/>
    </w:pPr>
    <w:rPr>
      <w:sz w:val="20"/>
      <w:szCs w:val="20"/>
    </w:rPr>
  </w:style>
  <w:style w:type="character" w:customStyle="1" w:styleId="FootnoteTextChar">
    <w:name w:val="Footnote Text Char"/>
    <w:basedOn w:val="DefaultParagraphFont"/>
    <w:link w:val="FootnoteText"/>
    <w:uiPriority w:val="99"/>
    <w:rsid w:val="00714586"/>
    <w:rPr>
      <w:sz w:val="20"/>
      <w:szCs w:val="20"/>
      <w:lang w:val="fr-FR"/>
      <w14:ligatures w14:val="none"/>
    </w:rPr>
  </w:style>
  <w:style w:type="character" w:styleId="FootnoteReference">
    <w:name w:val="footnote reference"/>
    <w:basedOn w:val="DefaultParagraphFont"/>
    <w:uiPriority w:val="99"/>
    <w:semiHidden/>
    <w:unhideWhenUsed/>
    <w:rsid w:val="00714586"/>
    <w:rPr>
      <w:vertAlign w:val="superscript"/>
    </w:rPr>
  </w:style>
  <w:style w:type="table" w:styleId="TableGrid">
    <w:name w:val="Table Grid"/>
    <w:basedOn w:val="TableNormal"/>
    <w:uiPriority w:val="59"/>
    <w:rsid w:val="00714586"/>
    <w:pPr>
      <w:spacing w:after="0" w:line="240" w:lineRule="auto"/>
    </w:pPr>
    <w:rPr>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458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14586"/>
    <w:rPr>
      <w:sz w:val="22"/>
      <w:szCs w:val="22"/>
      <w:lang w:val="fr-FR"/>
      <w14:ligatures w14:val="none"/>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714586"/>
    <w:rPr>
      <w:rFonts w:asciiTheme="majorBidi" w:hAnsiTheme="majorBidi" w:cstheme="majorBidi"/>
    </w:rPr>
  </w:style>
  <w:style w:type="paragraph" w:styleId="Footer">
    <w:name w:val="footer"/>
    <w:basedOn w:val="Normal"/>
    <w:link w:val="FooterChar"/>
    <w:uiPriority w:val="99"/>
    <w:unhideWhenUsed/>
    <w:rsid w:val="007145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586"/>
    <w:rPr>
      <w:sz w:val="22"/>
      <w:szCs w:val="22"/>
      <w:lang w:val="fr-FR"/>
      <w14:ligatures w14:val="none"/>
    </w:rPr>
  </w:style>
  <w:style w:type="character" w:styleId="Hyperlink">
    <w:name w:val="Hyperlink"/>
    <w:basedOn w:val="DefaultParagraphFont"/>
    <w:uiPriority w:val="99"/>
    <w:unhideWhenUsed/>
    <w:rsid w:val="00714586"/>
    <w:rPr>
      <w:color w:val="0563C1" w:themeColor="hyperlink"/>
      <w:u w:val="single"/>
    </w:rPr>
  </w:style>
  <w:style w:type="character" w:styleId="CommentReference">
    <w:name w:val="annotation reference"/>
    <w:basedOn w:val="DefaultParagraphFont"/>
    <w:uiPriority w:val="99"/>
    <w:semiHidden/>
    <w:unhideWhenUsed/>
    <w:rsid w:val="00714586"/>
    <w:rPr>
      <w:sz w:val="16"/>
      <w:szCs w:val="16"/>
    </w:rPr>
  </w:style>
  <w:style w:type="paragraph" w:styleId="CommentText">
    <w:name w:val="annotation text"/>
    <w:basedOn w:val="Normal"/>
    <w:link w:val="CommentTextChar"/>
    <w:uiPriority w:val="99"/>
    <w:unhideWhenUsed/>
    <w:rsid w:val="00714586"/>
    <w:pPr>
      <w:spacing w:line="240" w:lineRule="auto"/>
    </w:pPr>
    <w:rPr>
      <w:sz w:val="20"/>
      <w:szCs w:val="20"/>
    </w:rPr>
  </w:style>
  <w:style w:type="character" w:customStyle="1" w:styleId="CommentTextChar">
    <w:name w:val="Comment Text Char"/>
    <w:basedOn w:val="DefaultParagraphFont"/>
    <w:link w:val="CommentText"/>
    <w:uiPriority w:val="99"/>
    <w:rsid w:val="00714586"/>
    <w:rPr>
      <w:sz w:val="20"/>
      <w:szCs w:val="20"/>
      <w:lang w:val="fr-FR"/>
      <w14:ligatures w14:val="none"/>
    </w:rPr>
  </w:style>
  <w:style w:type="paragraph" w:customStyle="1" w:styleId="Headingwithnumbers">
    <w:name w:val="Heading with numbers"/>
    <w:basedOn w:val="Heading1"/>
    <w:qFormat/>
    <w:rsid w:val="00714586"/>
    <w:pPr>
      <w:numPr>
        <w:numId w:val="6"/>
      </w:numPr>
      <w:spacing w:before="360" w:after="120" w:line="240" w:lineRule="auto"/>
    </w:pPr>
    <w:rPr>
      <w:rFonts w:ascii="Arial" w:eastAsia="Times New Roman" w:hAnsi="Arial" w:cs="Arial"/>
      <w:bCs/>
      <w:color w:val="5292C9"/>
      <w:sz w:val="28"/>
      <w:szCs w:val="28"/>
      <w:lang w:eastAsia="en-GB"/>
    </w:rPr>
  </w:style>
  <w:style w:type="paragraph" w:customStyle="1" w:styleId="Sub-heading">
    <w:name w:val="Sub-heading"/>
    <w:basedOn w:val="ListParagraph"/>
    <w:link w:val="Sub-headingChar"/>
    <w:qFormat/>
    <w:rsid w:val="00714586"/>
    <w:pPr>
      <w:numPr>
        <w:ilvl w:val="1"/>
        <w:numId w:val="6"/>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714586"/>
    <w:rPr>
      <w:rFonts w:ascii="Arial" w:eastAsia="Calibri" w:hAnsi="Arial" w:cs="Arial"/>
      <w:spacing w:val="-3"/>
      <w:sz w:val="20"/>
      <w:szCs w:val="22"/>
      <w:lang w:val="fr-FR" w:eastAsia="en-GB"/>
      <w14:ligatures w14:val="none"/>
    </w:rPr>
  </w:style>
  <w:style w:type="paragraph" w:customStyle="1" w:styleId="Sub-sub-heading">
    <w:name w:val="Sub-sub-heading"/>
    <w:basedOn w:val="Normal"/>
    <w:qFormat/>
    <w:rsid w:val="00714586"/>
    <w:pPr>
      <w:numPr>
        <w:ilvl w:val="2"/>
        <w:numId w:val="6"/>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714586"/>
    <w:pPr>
      <w:numPr>
        <w:ilvl w:val="3"/>
        <w:numId w:val="6"/>
      </w:numPr>
      <w:tabs>
        <w:tab w:val="left" w:pos="-1440"/>
        <w:tab w:val="num" w:pos="360"/>
      </w:tabs>
      <w:suppressAutoHyphens/>
      <w:spacing w:after="120"/>
      <w:ind w:left="720" w:firstLine="0"/>
    </w:pPr>
    <w:rPr>
      <w:rFonts w:ascii="Arial" w:eastAsia="Calibri" w:hAnsi="Arial" w:cs="Arial"/>
      <w:sz w:val="20"/>
      <w:lang w:eastAsia="en-GB"/>
    </w:rPr>
  </w:style>
  <w:style w:type="paragraph" w:styleId="CommentSubject">
    <w:name w:val="annotation subject"/>
    <w:basedOn w:val="CommentText"/>
    <w:next w:val="CommentText"/>
    <w:link w:val="CommentSubjectChar"/>
    <w:uiPriority w:val="99"/>
    <w:semiHidden/>
    <w:unhideWhenUsed/>
    <w:rsid w:val="008C7280"/>
    <w:rPr>
      <w:b/>
      <w:bCs/>
    </w:rPr>
  </w:style>
  <w:style w:type="character" w:customStyle="1" w:styleId="CommentSubjectChar">
    <w:name w:val="Comment Subject Char"/>
    <w:basedOn w:val="CommentTextChar"/>
    <w:link w:val="CommentSubject"/>
    <w:uiPriority w:val="99"/>
    <w:semiHidden/>
    <w:rsid w:val="008C7280"/>
    <w:rPr>
      <w:b/>
      <w:bCs/>
      <w:sz w:val="20"/>
      <w:szCs w:val="20"/>
      <w:lang w:val="fr-FR"/>
      <w14:ligatures w14:val="none"/>
    </w:rPr>
  </w:style>
  <w:style w:type="paragraph" w:customStyle="1" w:styleId="Normal1">
    <w:name w:val="Normal1"/>
    <w:rsid w:val="00F6752F"/>
    <w:pPr>
      <w:spacing w:after="0" w:line="240" w:lineRule="auto"/>
    </w:pPr>
    <w:rPr>
      <w:rFonts w:ascii="Arial" w:eastAsia="Arial" w:hAnsi="Arial" w:cs="Arial"/>
      <w:color w:val="000000"/>
      <w:sz w:val="20"/>
      <w:szCs w:val="20"/>
      <w:lang w:eastAsia="en-GB"/>
      <w14:ligatures w14:val="none"/>
    </w:rPr>
  </w:style>
  <w:style w:type="character" w:styleId="UnresolvedMention">
    <w:name w:val="Unresolved Mention"/>
    <w:basedOn w:val="DefaultParagraphFont"/>
    <w:uiPriority w:val="99"/>
    <w:semiHidden/>
    <w:unhideWhenUsed/>
    <w:rsid w:val="0034143E"/>
    <w:rPr>
      <w:color w:val="605E5C"/>
      <w:shd w:val="clear" w:color="auto" w:fill="E1DFDD"/>
    </w:rPr>
  </w:style>
  <w:style w:type="paragraph" w:customStyle="1" w:styleId="Default">
    <w:name w:val="Default"/>
    <w:rsid w:val="001F03D1"/>
    <w:pPr>
      <w:autoSpaceDE w:val="0"/>
      <w:autoSpaceDN w:val="0"/>
      <w:adjustRightInd w:val="0"/>
      <w:spacing w:after="0" w:line="240" w:lineRule="auto"/>
    </w:pPr>
    <w:rPr>
      <w:rFonts w:ascii="Open Sans" w:hAnsi="Open Sans" w:cs="Open Sans"/>
      <w:color w:val="000000"/>
    </w:rPr>
  </w:style>
  <w:style w:type="character" w:styleId="BookTitle">
    <w:name w:val="Book Title"/>
    <w:basedOn w:val="DefaultParagraphFont"/>
    <w:uiPriority w:val="33"/>
    <w:qFormat/>
    <w:rsid w:val="0064458C"/>
    <w:rPr>
      <w:b/>
      <w:bCs/>
      <w:i/>
      <w:iCs/>
      <w:spacing w:val="5"/>
    </w:rPr>
  </w:style>
  <w:style w:type="paragraph" w:styleId="Caption">
    <w:name w:val="caption"/>
    <w:basedOn w:val="Normal"/>
    <w:next w:val="Normal"/>
    <w:uiPriority w:val="35"/>
    <w:semiHidden/>
    <w:unhideWhenUsed/>
    <w:qFormat/>
    <w:rsid w:val="0064458C"/>
    <w:pPr>
      <w:spacing w:line="240" w:lineRule="auto"/>
    </w:pPr>
    <w:rPr>
      <w:i/>
      <w:iCs/>
      <w:color w:val="44546A" w:themeColor="text2"/>
      <w:sz w:val="18"/>
      <w:szCs w:val="18"/>
    </w:rPr>
  </w:style>
  <w:style w:type="character" w:styleId="Emphasis">
    <w:name w:val="Emphasis"/>
    <w:basedOn w:val="DefaultParagraphFont"/>
    <w:uiPriority w:val="20"/>
    <w:qFormat/>
    <w:rsid w:val="0064458C"/>
    <w:rPr>
      <w:i/>
      <w:iCs/>
    </w:rPr>
  </w:style>
  <w:style w:type="character" w:styleId="Strong">
    <w:name w:val="Strong"/>
    <w:basedOn w:val="DefaultParagraphFont"/>
    <w:uiPriority w:val="22"/>
    <w:qFormat/>
    <w:rsid w:val="0064458C"/>
    <w:rPr>
      <w:b/>
      <w:bCs/>
    </w:rPr>
  </w:style>
  <w:style w:type="character" w:styleId="SubtleEmphasis">
    <w:name w:val="Subtle Emphasis"/>
    <w:basedOn w:val="DefaultParagraphFont"/>
    <w:uiPriority w:val="19"/>
    <w:qFormat/>
    <w:rsid w:val="0064458C"/>
    <w:rPr>
      <w:i/>
      <w:iCs/>
      <w:color w:val="404040" w:themeColor="text1" w:themeTint="BF"/>
    </w:rPr>
  </w:style>
  <w:style w:type="character" w:styleId="SubtleReference">
    <w:name w:val="Subtle Reference"/>
    <w:basedOn w:val="DefaultParagraphFont"/>
    <w:uiPriority w:val="31"/>
    <w:qFormat/>
    <w:rsid w:val="0064458C"/>
    <w:rPr>
      <w:smallCaps/>
      <w:color w:val="5A5A5A" w:themeColor="text1" w:themeTint="A5"/>
    </w:rPr>
  </w:style>
  <w:style w:type="paragraph" w:styleId="TOCHeading">
    <w:name w:val="TOC Heading"/>
    <w:basedOn w:val="Heading1"/>
    <w:next w:val="Normal"/>
    <w:uiPriority w:val="39"/>
    <w:semiHidden/>
    <w:unhideWhenUsed/>
    <w:qFormat/>
    <w:rsid w:val="0064458C"/>
    <w:pPr>
      <w:outlineLvl w:val="9"/>
    </w:pPr>
    <w:rPr>
      <w:rFonts w:asciiTheme="majorHAnsi" w:hAnsiTheme="majorHAnsi" w:cstheme="majorBidi"/>
      <w:b w:val="0"/>
      <w:color w:val="2F5496" w:themeColor="accent1" w:themeShade="BF"/>
      <w:sz w:val="32"/>
      <w:szCs w:val="32"/>
    </w:rPr>
  </w:style>
  <w:style w:type="character" w:styleId="Mention">
    <w:name w:val="Mention"/>
    <w:basedOn w:val="DefaultParagraphFont"/>
    <w:uiPriority w:val="99"/>
    <w:unhideWhenUsed/>
    <w:rsid w:val="00E8445A"/>
    <w:rPr>
      <w:color w:val="2B579A"/>
      <w:shd w:val="clear" w:color="auto" w:fill="E1DFDD"/>
    </w:rPr>
  </w:style>
  <w:style w:type="paragraph" w:styleId="Revision">
    <w:name w:val="Revision"/>
    <w:hidden/>
    <w:uiPriority w:val="99"/>
    <w:semiHidden/>
    <w:rsid w:val="00392AB8"/>
    <w:pPr>
      <w:spacing w:after="0" w:line="240" w:lineRule="auto"/>
    </w:pPr>
    <w:rPr>
      <w:sz w:val="22"/>
      <w:szCs w:val="22"/>
      <w:lang w:val="fr-FR"/>
      <w14:ligatures w14:val="none"/>
    </w:rPr>
  </w:style>
  <w:style w:type="character" w:styleId="FollowedHyperlink">
    <w:name w:val="FollowedHyperlink"/>
    <w:basedOn w:val="DefaultParagraphFont"/>
    <w:uiPriority w:val="99"/>
    <w:semiHidden/>
    <w:unhideWhenUsed/>
    <w:rsid w:val="00EF4B71"/>
    <w:rPr>
      <w:color w:val="954F72" w:themeColor="followedHyperlink"/>
      <w:u w:val="single"/>
    </w:rPr>
  </w:style>
  <w:style w:type="table" w:styleId="PlainTable1">
    <w:name w:val="Plain Table 1"/>
    <w:basedOn w:val="TableNormal"/>
    <w:uiPriority w:val="41"/>
    <w:rsid w:val="00AC54B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liefweb.int/report/syrian-arab-republic/ruins-rebuilding-inclusive-economic-recovery-aleppo-ena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reliefweb.int/report/syrian-arab-republic/syria-community-consortium-drought-assessment-report-2025-2026-ena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yr-procuremen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syr@drc.ngo"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liefweb.int/report/syrian-arab-republic/education-heart-syrias-recovery-role-schools-return-resilience-and-social-cohesion-changing-syri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en/topics/sub-issues/development-co-operation-evaluation-and-effectiveness/evaluation-criteria.html"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99A19279-2109-4C90-9D3D-48425FE5AE8D}">
    <t:Anchor>
      <t:Comment id="41109338"/>
    </t:Anchor>
    <t:History>
      <t:Event id="{B4012742-3787-4EA8-BA10-5E5270DB615F}" time="2026-07-26T12:11:39.157Z">
        <t:Attribution userId="S::ZN108@drc.ngo::0ab82e8d-fce1-499e-af68-0aae8ee5e390" userProvider="AD" userName="Devin Martens-Olzman"/>
        <t:Anchor>
          <t:Comment id="41109338"/>
        </t:Anchor>
        <t:Create/>
      </t:Event>
      <t:Event id="{31EA49EA-805D-44C0-9A6A-02B9E134A120}" time="2026-07-26T12:11:39.157Z">
        <t:Attribution userId="S::ZN108@drc.ngo::0ab82e8d-fce1-499e-af68-0aae8ee5e390" userProvider="AD" userName="Devin Martens-Olzman"/>
        <t:Anchor>
          <t:Comment id="41109338"/>
        </t:Anchor>
        <t:Assign userId="S::PL342@drc.ngo::dc8477f8-a5ee-4a9c-9ea5-1c06e5da64f9" userProvider="AD" userName="Lina Ghotouk"/>
      </t:Event>
      <t:Event id="{80475601-E13C-4429-B217-96FB6008AF84}" time="2026-07-26T12:11:39.157Z">
        <t:Attribution userId="S::ZN108@drc.ngo::0ab82e8d-fce1-499e-af68-0aae8ee5e390" userProvider="AD" userName="Devin Martens-Olzman"/>
        <t:Anchor>
          <t:Comment id="41109338"/>
        </t:Anchor>
        <t:SetTitle title="@Lina Ghotouk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ote xmlns="059fd7f8-59e3-4ad4-b295-2c7569ffaa28" xsi:nil="true"/>
    <lcf76f155ced4ddcb4097134ff3c332f xmlns="059fd7f8-59e3-4ad4-b295-2c7569ffaa28">
      <Terms xmlns="http://schemas.microsoft.com/office/infopath/2007/PartnerControls"/>
    </lcf76f155ced4ddcb4097134ff3c332f>
    <Notes xmlns="059fd7f8-59e3-4ad4-b295-2c7569ffaa28" xsi:nil="true"/>
    <TaxCatchAll xmlns="e689b4b5-7069-4f87-a0fb-7ffa9fc421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D42CB87088684C8C55529ACA400833" ma:contentTypeVersion="15" ma:contentTypeDescription="Create a new document." ma:contentTypeScope="" ma:versionID="116a614d5496bbbd47bb867636028f47">
  <xsd:schema xmlns:xsd="http://www.w3.org/2001/XMLSchema" xmlns:xs="http://www.w3.org/2001/XMLSchema" xmlns:p="http://schemas.microsoft.com/office/2006/metadata/properties" xmlns:ns2="059fd7f8-59e3-4ad4-b295-2c7569ffaa28" xmlns:ns3="e689b4b5-7069-4f87-a0fb-7ffa9fc42158" targetNamespace="http://schemas.microsoft.com/office/2006/metadata/properties" ma:root="true" ma:fieldsID="2fda7db35d65f605230d67fc195a5aa9" ns2:_="" ns3:_="">
    <xsd:import namespace="059fd7f8-59e3-4ad4-b295-2c7569ffaa28"/>
    <xsd:import namespace="e689b4b5-7069-4f87-a0fb-7ffa9fc421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Not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fd7f8-59e3-4ad4-b295-2c7569ffa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Notes" ma:index="21" nillable="true" ma:displayName="Notes" ma:description="Notes" ma:format="Dropdown" ma:internalName="Notes">
      <xsd:simpleType>
        <xsd:restriction base="dms:Note">
          <xsd:maxLength value="255"/>
        </xsd:restriction>
      </xsd:simpleType>
    </xsd:element>
    <xsd:element name="Note" ma:index="22"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89b4b5-7069-4f87-a0fb-7ffa9fc421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5aeca7-8615-4553-8952-3c3b4ac0334d}" ma:internalName="TaxCatchAll" ma:showField="CatchAllData" ma:web="e689b4b5-7069-4f87-a0fb-7ffa9fc421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E4BD8-7D24-497D-8C0A-75C54EEA1274}">
  <ds:schemaRefs>
    <ds:schemaRef ds:uri="http://schemas.openxmlformats.org/officeDocument/2006/bibliography"/>
  </ds:schemaRefs>
</ds:datastoreItem>
</file>

<file path=customXml/itemProps2.xml><?xml version="1.0" encoding="utf-8"?>
<ds:datastoreItem xmlns:ds="http://schemas.openxmlformats.org/officeDocument/2006/customXml" ds:itemID="{2362C540-CEF5-447B-BE2C-3040B111579D}">
  <ds:schemaRefs>
    <ds:schemaRef ds:uri="http://schemas.microsoft.com/office/2006/metadata/properties"/>
    <ds:schemaRef ds:uri="http://schemas.microsoft.com/office/infopath/2007/PartnerControls"/>
    <ds:schemaRef ds:uri="059fd7f8-59e3-4ad4-b295-2c7569ffaa28"/>
    <ds:schemaRef ds:uri="e689b4b5-7069-4f87-a0fb-7ffa9fc42158"/>
  </ds:schemaRefs>
</ds:datastoreItem>
</file>

<file path=customXml/itemProps3.xml><?xml version="1.0" encoding="utf-8"?>
<ds:datastoreItem xmlns:ds="http://schemas.openxmlformats.org/officeDocument/2006/customXml" ds:itemID="{62BFF395-3843-45ED-BAB0-73CF3540F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fd7f8-59e3-4ad4-b295-2c7569ffaa28"/>
    <ds:schemaRef ds:uri="e689b4b5-7069-4f87-a0fb-7ffa9fc421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128D3-358B-451A-8DB9-4988E216FE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9</Pages>
  <Words>3658</Words>
  <Characters>20853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24463</CharactersWithSpaces>
  <SharedDoc>false</SharedDoc>
  <HLinks>
    <vt:vector size="36" baseType="variant">
      <vt:variant>
        <vt:i4>1572920</vt:i4>
      </vt:variant>
      <vt:variant>
        <vt:i4>12</vt:i4>
      </vt:variant>
      <vt:variant>
        <vt:i4>0</vt:i4>
      </vt:variant>
      <vt:variant>
        <vt:i4>5</vt:i4>
      </vt:variant>
      <vt:variant>
        <vt:lpwstr>mailto:devin.martens-olzman@drc.ngo</vt:lpwstr>
      </vt:variant>
      <vt:variant>
        <vt:lpwstr/>
      </vt:variant>
      <vt:variant>
        <vt:i4>3211345</vt:i4>
      </vt:variant>
      <vt:variant>
        <vt:i4>9</vt:i4>
      </vt:variant>
      <vt:variant>
        <vt:i4>0</vt:i4>
      </vt:variant>
      <vt:variant>
        <vt:i4>5</vt:i4>
      </vt:variant>
      <vt:variant>
        <vt:lpwstr>mailto:tender.syr@drc.ngo</vt:lpwstr>
      </vt:variant>
      <vt:variant>
        <vt:lpwstr/>
      </vt:variant>
      <vt:variant>
        <vt:i4>8126508</vt:i4>
      </vt:variant>
      <vt:variant>
        <vt:i4>6</vt:i4>
      </vt:variant>
      <vt:variant>
        <vt:i4>0</vt:i4>
      </vt:variant>
      <vt:variant>
        <vt:i4>5</vt:i4>
      </vt:variant>
      <vt:variant>
        <vt:lpwstr>https://reliefweb.int/report/syrian-arab-republic/education-heart-syrias-recovery-role-schools-return-resilience-and-social-cohesion-changing-syria</vt:lpwstr>
      </vt:variant>
      <vt:variant>
        <vt:lpwstr/>
      </vt:variant>
      <vt:variant>
        <vt:i4>3211376</vt:i4>
      </vt:variant>
      <vt:variant>
        <vt:i4>3</vt:i4>
      </vt:variant>
      <vt:variant>
        <vt:i4>0</vt:i4>
      </vt:variant>
      <vt:variant>
        <vt:i4>5</vt:i4>
      </vt:variant>
      <vt:variant>
        <vt:lpwstr>https://reliefweb.int/report/syrian-arab-republic/ruins-rebuilding-inclusive-economic-recovery-aleppo-enar</vt:lpwstr>
      </vt:variant>
      <vt:variant>
        <vt:lpwstr/>
      </vt:variant>
      <vt:variant>
        <vt:i4>1048648</vt:i4>
      </vt:variant>
      <vt:variant>
        <vt:i4>0</vt:i4>
      </vt:variant>
      <vt:variant>
        <vt:i4>0</vt:i4>
      </vt:variant>
      <vt:variant>
        <vt:i4>5</vt:i4>
      </vt:variant>
      <vt:variant>
        <vt:lpwstr>https://reliefweb.int/report/syrian-arab-republic/syria-community-consortium-drought-assessment-report-2025-2026-enar</vt:lpwstr>
      </vt:variant>
      <vt:variant>
        <vt:lpwstr/>
      </vt:variant>
      <vt:variant>
        <vt:i4>393221</vt:i4>
      </vt:variant>
      <vt:variant>
        <vt:i4>0</vt:i4>
      </vt:variant>
      <vt:variant>
        <vt:i4>0</vt:i4>
      </vt:variant>
      <vt:variant>
        <vt:i4>5</vt:i4>
      </vt:variant>
      <vt:variant>
        <vt:lpwstr>https://www.oecd.org/en/topics/sub-issues/development-co-operation-evaluation-and-effectiveness/evaluation-criteria.html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Devin Martens-Olzman</dc:creator>
  <cp:keywords/>
  <dc:description/>
  <cp:lastModifiedBy>Reem Ghazal</cp:lastModifiedBy>
  <cp:revision>365</cp:revision>
  <dcterms:created xsi:type="dcterms:W3CDTF">2026-07-15T17:02:00Z</dcterms:created>
  <dcterms:modified xsi:type="dcterms:W3CDTF">2026-08-12T11:07:00Z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0x01010032D42CB87088684C8C55529ACA400833</vt:lpwstr>
  </property>
  <property fmtid="{D5CDD505-2E9C-101B-9397-08002B2CF9AE}" pid="3" name="MediaServiceImageTags">
    <vt:lpwstr/>
  </property>
  <property fmtid="{D5CDD505-2E9C-101B-9397-08002B2CF9AE}" pid="4" name="docLang">
    <vt:lpwstr>en</vt:lpwstr>
  </property>
</Properties>
</file>